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543"/>
        <w:gridCol w:w="9321"/>
      </w:tblGrid>
      <w:tr w:rsidR="004C48A8" w:rsidTr="004C48A8">
        <w:trPr>
          <w:cantSplit/>
          <w:trHeight w:val="1134"/>
        </w:trPr>
        <w:tc>
          <w:tcPr>
            <w:tcW w:w="1125" w:type="dxa"/>
          </w:tcPr>
          <w:p w:rsidR="004C48A8" w:rsidRPr="00973ADE" w:rsidRDefault="00584FAC" w:rsidP="00313D54">
            <w:pPr>
              <w:rPr>
                <w:rFonts w:ascii="Century Gothic" w:hAnsi="Century Gothic" w:cs="Tahoma"/>
                <w:b/>
                <w:color w:val="262626" w:themeColor="text1" w:themeTint="D9"/>
                <w:sz w:val="52"/>
              </w:rPr>
            </w:pPr>
            <w:r>
              <w:rPr>
                <w:rFonts w:ascii="Century Gothic" w:hAnsi="Century Gothic"/>
                <w:noProof/>
                <w:color w:val="262626" w:themeColor="text1" w:themeTint="D9"/>
                <w:sz w:val="40"/>
              </w:rPr>
              <w:pict>
                <v:rect id="_x0000_s1046" style="position:absolute;margin-left:-5.1pt;margin-top:-21.3pt;width:81.75pt;height:118.5pt;z-index:-251655680" fillcolor="#9ed11d" stroked="f"/>
              </w:pict>
            </w:r>
            <w:r>
              <w:rPr>
                <w:rFonts w:ascii="Century Gothic" w:hAnsi="Century Gothic"/>
                <w:noProof/>
                <w:color w:val="262626" w:themeColor="text1" w:themeTint="D9"/>
                <w:sz w:val="40"/>
              </w:rPr>
              <w:pict>
                <v:rect id="Прямоугольник 2" o:spid="_x0000_s1045" style="position:absolute;margin-left:-28.35pt;margin-top:-25.8pt;width:597pt;height:123pt;z-index:-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d8d8d8 [2732]" stroked="f" strokeweight="2pt"/>
              </w:pict>
            </w:r>
            <w:r w:rsidR="005B325C">
              <w:rPr>
                <w:rFonts w:ascii="Century Gothic" w:hAnsi="Century Gothic" w:cs="Tahoma"/>
                <w:b/>
                <w:color w:val="262626" w:themeColor="text1" w:themeTint="D9"/>
                <w:sz w:val="52"/>
              </w:rPr>
              <w:t>2-3</w:t>
            </w:r>
          </w:p>
          <w:p w:rsidR="004C48A8" w:rsidRPr="005B325C" w:rsidRDefault="005B325C" w:rsidP="00313D54">
            <w:pPr>
              <w:rPr>
                <w:rFonts w:ascii="Century Gothic" w:hAnsi="Century Gothic" w:cs="Tahoma"/>
                <w:b/>
                <w:color w:val="262626" w:themeColor="text1" w:themeTint="D9"/>
                <w:sz w:val="28"/>
              </w:rPr>
            </w:pPr>
            <w:r w:rsidRPr="005B325C">
              <w:rPr>
                <w:rFonts w:ascii="Century Gothic" w:hAnsi="Century Gothic" w:cs="Tahoma"/>
                <w:b/>
                <w:color w:val="262626" w:themeColor="text1" w:themeTint="D9"/>
                <w:sz w:val="28"/>
              </w:rPr>
              <w:t>ИЮНЯ</w:t>
            </w:r>
          </w:p>
          <w:p w:rsidR="004C48A8" w:rsidRPr="00973ADE" w:rsidRDefault="004C48A8" w:rsidP="00313D54">
            <w:pPr>
              <w:rPr>
                <w:rFonts w:ascii="Century Gothic" w:hAnsi="Century Gothic" w:cs="Tahoma"/>
                <w:b/>
                <w:color w:val="262626" w:themeColor="text1" w:themeTint="D9"/>
                <w:sz w:val="40"/>
              </w:rPr>
            </w:pPr>
            <w:r w:rsidRPr="00973ADE">
              <w:rPr>
                <w:rFonts w:ascii="Century Gothic" w:hAnsi="Century Gothic" w:cs="Tahoma"/>
                <w:b/>
                <w:color w:val="262626" w:themeColor="text1" w:themeTint="D9"/>
                <w:sz w:val="40"/>
              </w:rPr>
              <w:t>20</w:t>
            </w:r>
            <w:r w:rsidR="00463290" w:rsidRPr="00973ADE">
              <w:rPr>
                <w:rFonts w:ascii="Century Gothic" w:hAnsi="Century Gothic" w:cs="Tahoma"/>
                <w:b/>
                <w:color w:val="262626" w:themeColor="text1" w:themeTint="D9"/>
                <w:sz w:val="40"/>
              </w:rPr>
              <w:t>20</w:t>
            </w:r>
          </w:p>
          <w:p w:rsidR="004C48A8" w:rsidRPr="00973ADE" w:rsidRDefault="004C48A8" w:rsidP="00313D54">
            <w:pPr>
              <w:rPr>
                <w:rFonts w:ascii="Century Gothic" w:hAnsi="Century Gothic" w:cs="Tahoma"/>
                <w:b/>
                <w:color w:val="262626" w:themeColor="text1" w:themeTint="D9"/>
                <w:sz w:val="28"/>
              </w:rPr>
            </w:pPr>
          </w:p>
        </w:tc>
        <w:tc>
          <w:tcPr>
            <w:tcW w:w="543" w:type="dxa"/>
            <w:textDirection w:val="btLr"/>
          </w:tcPr>
          <w:p w:rsidR="004C48A8" w:rsidRPr="00973ADE" w:rsidRDefault="004C48A8" w:rsidP="004C48A8">
            <w:pPr>
              <w:ind w:left="113" w:right="113"/>
              <w:rPr>
                <w:rFonts w:ascii="Century Gothic" w:hAnsi="Century Gothic" w:cs="Tahoma"/>
                <w:b/>
                <w:color w:val="262626" w:themeColor="text1" w:themeTint="D9"/>
              </w:rPr>
            </w:pPr>
            <w:r w:rsidRPr="00973ADE">
              <w:rPr>
                <w:rFonts w:ascii="Century Gothic" w:hAnsi="Century Gothic" w:cs="Tahoma"/>
                <w:b/>
                <w:color w:val="262626" w:themeColor="text1" w:themeTint="D9"/>
              </w:rPr>
              <w:t>Н.НОВГОРОД</w:t>
            </w:r>
          </w:p>
        </w:tc>
        <w:tc>
          <w:tcPr>
            <w:tcW w:w="9321" w:type="dxa"/>
          </w:tcPr>
          <w:p w:rsidR="004C48A8" w:rsidRDefault="00463290" w:rsidP="00A67AAD">
            <w:pPr>
              <w:ind w:right="-23"/>
              <w:rPr>
                <w:rFonts w:ascii="Century Gothic" w:hAnsi="Century Gothic" w:cs="Tahoma"/>
                <w:b/>
                <w:color w:val="404040" w:themeColor="text1" w:themeTint="BF"/>
                <w:sz w:val="28"/>
              </w:rPr>
            </w:pPr>
            <w:r>
              <w:rPr>
                <w:rFonts w:ascii="Century Gothic" w:hAnsi="Century Gothic" w:cs="Tahoma"/>
                <w:b/>
                <w:color w:val="404040" w:themeColor="text1" w:themeTint="BF"/>
                <w:sz w:val="28"/>
              </w:rPr>
              <w:t>XI</w:t>
            </w:r>
            <w:r>
              <w:rPr>
                <w:rFonts w:ascii="Century Gothic" w:hAnsi="Century Gothic" w:cs="Tahoma"/>
                <w:b/>
                <w:color w:val="404040" w:themeColor="text1" w:themeTint="BF"/>
                <w:sz w:val="28"/>
                <w:lang w:val="en-US"/>
              </w:rPr>
              <w:t>V</w:t>
            </w:r>
            <w:r w:rsidR="004C48A8" w:rsidRPr="007F6157">
              <w:rPr>
                <w:rFonts w:ascii="Century Gothic" w:hAnsi="Century Gothic" w:cs="Tahoma"/>
                <w:b/>
                <w:color w:val="404040" w:themeColor="text1" w:themeTint="BF"/>
                <w:sz w:val="28"/>
              </w:rPr>
              <w:t xml:space="preserve"> Межрегиональная научно-практическая конференция гастроэнтерологов ПФО</w:t>
            </w:r>
          </w:p>
          <w:p w:rsidR="004C48A8" w:rsidRPr="00A67AAD" w:rsidRDefault="004C48A8" w:rsidP="00A67AAD">
            <w:pPr>
              <w:ind w:right="-23"/>
              <w:rPr>
                <w:rFonts w:ascii="Century Gothic" w:hAnsi="Century Gothic" w:cs="Tahoma"/>
                <w:b/>
                <w:color w:val="404040" w:themeColor="text1" w:themeTint="BF"/>
                <w:sz w:val="40"/>
              </w:rPr>
            </w:pPr>
            <w:r w:rsidRPr="007F6157">
              <w:rPr>
                <w:rFonts w:ascii="Century Gothic" w:hAnsi="Century Gothic" w:cs="Tahoma"/>
                <w:b/>
                <w:color w:val="404040" w:themeColor="text1" w:themeTint="BF"/>
                <w:sz w:val="36"/>
              </w:rPr>
              <w:t>«</w:t>
            </w:r>
            <w:r w:rsidRPr="007F6157">
              <w:rPr>
                <w:rFonts w:ascii="Century Gothic" w:hAnsi="Century Gothic" w:cs="Tahoma"/>
                <w:b/>
                <w:color w:val="404040" w:themeColor="text1" w:themeTint="BF"/>
                <w:sz w:val="40"/>
              </w:rPr>
              <w:t xml:space="preserve">СОВРЕМЕННАЯ ГАСТРОЭНТЕРОЛОГИЯ: </w:t>
            </w:r>
            <w:r w:rsidRPr="007F6157">
              <w:rPr>
                <w:rFonts w:ascii="Century Gothic" w:hAnsi="Century Gothic" w:cs="Tahoma"/>
                <w:b/>
                <w:color w:val="404040" w:themeColor="text1" w:themeTint="BF"/>
                <w:sz w:val="40"/>
              </w:rPr>
              <w:br/>
              <w:t>ЧТО НУЖНО ЗНАТЬ ПРАКТИЧЕСКОМУ ВРАЧУ?»</w:t>
            </w:r>
          </w:p>
        </w:tc>
      </w:tr>
    </w:tbl>
    <w:p w:rsidR="00704EDF" w:rsidRDefault="00E841FD">
      <w:r>
        <w:rPr>
          <w:noProof/>
        </w:rPr>
        <w:drawing>
          <wp:anchor distT="0" distB="0" distL="114300" distR="114300" simplePos="0" relativeHeight="251653632" behindDoc="1" locked="0" layoutInCell="1" allowOverlap="1" wp14:anchorId="5A9D38A5" wp14:editId="5C92FC73">
            <wp:simplePos x="0" y="0"/>
            <wp:positionH relativeFrom="column">
              <wp:posOffset>-360045</wp:posOffset>
            </wp:positionH>
            <wp:positionV relativeFrom="paragraph">
              <wp:posOffset>120015</wp:posOffset>
            </wp:positionV>
            <wp:extent cx="3743325" cy="2286000"/>
            <wp:effectExtent l="0" t="0" r="9525" b="0"/>
            <wp:wrapThrough wrapText="bothSides">
              <wp:wrapPolygon edited="0">
                <wp:start x="0" y="0"/>
                <wp:lineTo x="0" y="21420"/>
                <wp:lineTo x="21545" y="21420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d318_57d44fd445ca4a28a676f33d571c6be3_mv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2" r="8907"/>
                    <a:stretch/>
                  </pic:blipFill>
                  <pic:spPr bwMode="auto">
                    <a:xfrm>
                      <a:off x="0" y="0"/>
                      <a:ext cx="374332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841FD" w:rsidRPr="00E841FD" w:rsidRDefault="00E841FD" w:rsidP="00E841FD">
      <w:pPr>
        <w:jc w:val="center"/>
        <w:rPr>
          <w:b/>
          <w:sz w:val="28"/>
        </w:rPr>
      </w:pPr>
      <w:r w:rsidRPr="00E841FD">
        <w:rPr>
          <w:rFonts w:ascii="Century Gothic" w:hAnsi="Century Gothic"/>
          <w:b/>
          <w:sz w:val="28"/>
        </w:rPr>
        <w:t>ИНФОР</w:t>
      </w:r>
      <w:r w:rsidR="00013DC6">
        <w:rPr>
          <w:rFonts w:ascii="Century Gothic" w:hAnsi="Century Gothic"/>
          <w:b/>
          <w:sz w:val="28"/>
        </w:rPr>
        <w:t>М</w:t>
      </w:r>
      <w:r w:rsidRPr="00E841FD">
        <w:rPr>
          <w:rFonts w:ascii="Century Gothic" w:hAnsi="Century Gothic"/>
          <w:b/>
          <w:sz w:val="28"/>
        </w:rPr>
        <w:t>АЦИОННОЕ ПИСЬМО</w:t>
      </w:r>
    </w:p>
    <w:p w:rsidR="00E841FD" w:rsidRPr="003405AB" w:rsidRDefault="00E841FD" w:rsidP="00E841FD">
      <w:pPr>
        <w:rPr>
          <w:sz w:val="10"/>
          <w:szCs w:val="10"/>
        </w:rPr>
      </w:pPr>
    </w:p>
    <w:p w:rsidR="00E841FD" w:rsidRDefault="00E841FD" w:rsidP="001871AC">
      <w:pPr>
        <w:jc w:val="both"/>
        <w:rPr>
          <w:rFonts w:ascii="Century Gothic" w:hAnsi="Century Gothic"/>
          <w:sz w:val="20"/>
        </w:rPr>
      </w:pPr>
      <w:r w:rsidRPr="00E841FD">
        <w:rPr>
          <w:rFonts w:ascii="Century Gothic" w:hAnsi="Century Gothic"/>
          <w:sz w:val="20"/>
        </w:rPr>
        <w:t xml:space="preserve">Приглашаем </w:t>
      </w:r>
      <w:r>
        <w:rPr>
          <w:rFonts w:ascii="Century Gothic" w:hAnsi="Century Gothic"/>
          <w:sz w:val="20"/>
        </w:rPr>
        <w:t xml:space="preserve">специалистов гастроэнтерологов, терапевтов, </w:t>
      </w:r>
      <w:proofErr w:type="spellStart"/>
      <w:r>
        <w:rPr>
          <w:rFonts w:ascii="Century Gothic" w:hAnsi="Century Gothic"/>
          <w:sz w:val="20"/>
        </w:rPr>
        <w:t>эндоскопистов</w:t>
      </w:r>
      <w:proofErr w:type="spellEnd"/>
      <w:r w:rsidR="00543383">
        <w:rPr>
          <w:rFonts w:ascii="Century Gothic" w:hAnsi="Century Gothic"/>
          <w:sz w:val="20"/>
        </w:rPr>
        <w:t>, хирургов, инфекционистов</w:t>
      </w:r>
      <w:r>
        <w:rPr>
          <w:rFonts w:ascii="Century Gothic" w:hAnsi="Century Gothic"/>
          <w:sz w:val="20"/>
        </w:rPr>
        <w:t xml:space="preserve"> </w:t>
      </w:r>
      <w:r w:rsidRPr="00E841FD">
        <w:rPr>
          <w:rFonts w:ascii="Century Gothic" w:hAnsi="Century Gothic"/>
          <w:sz w:val="20"/>
        </w:rPr>
        <w:t>принять участие в XI</w:t>
      </w:r>
      <w:r w:rsidR="00716364">
        <w:rPr>
          <w:rFonts w:ascii="Century Gothic" w:hAnsi="Century Gothic"/>
          <w:sz w:val="20"/>
          <w:lang w:val="en-US"/>
        </w:rPr>
        <w:t>V</w:t>
      </w:r>
      <w:r w:rsidRPr="00E841FD">
        <w:rPr>
          <w:rFonts w:ascii="Century Gothic" w:hAnsi="Century Gothic"/>
          <w:sz w:val="20"/>
        </w:rPr>
        <w:t xml:space="preserve"> Межрегиональн</w:t>
      </w:r>
      <w:r w:rsidR="00F41AC5">
        <w:rPr>
          <w:rFonts w:ascii="Century Gothic" w:hAnsi="Century Gothic"/>
          <w:sz w:val="20"/>
        </w:rPr>
        <w:t>ой</w:t>
      </w:r>
      <w:r w:rsidRPr="00E841FD">
        <w:rPr>
          <w:rFonts w:ascii="Century Gothic" w:hAnsi="Century Gothic"/>
          <w:sz w:val="20"/>
        </w:rPr>
        <w:t xml:space="preserve"> научно-практическ</w:t>
      </w:r>
      <w:r w:rsidR="00F41AC5">
        <w:rPr>
          <w:rFonts w:ascii="Century Gothic" w:hAnsi="Century Gothic"/>
          <w:sz w:val="20"/>
        </w:rPr>
        <w:t>ой</w:t>
      </w:r>
      <w:r w:rsidRPr="00E841FD">
        <w:rPr>
          <w:rFonts w:ascii="Century Gothic" w:hAnsi="Century Gothic"/>
          <w:sz w:val="20"/>
        </w:rPr>
        <w:t xml:space="preserve"> конференци</w:t>
      </w:r>
      <w:r w:rsidR="00F41AC5">
        <w:rPr>
          <w:rFonts w:ascii="Century Gothic" w:hAnsi="Century Gothic"/>
          <w:sz w:val="20"/>
        </w:rPr>
        <w:t>и</w:t>
      </w:r>
      <w:r w:rsidRPr="00E841FD">
        <w:rPr>
          <w:rFonts w:ascii="Century Gothic" w:hAnsi="Century Gothic"/>
          <w:sz w:val="20"/>
        </w:rPr>
        <w:t xml:space="preserve"> гастроэнтерологов ПФО.</w:t>
      </w:r>
    </w:p>
    <w:p w:rsidR="00E841FD" w:rsidRPr="003405AB" w:rsidRDefault="00E841FD" w:rsidP="001871AC">
      <w:pPr>
        <w:jc w:val="both"/>
        <w:rPr>
          <w:rFonts w:ascii="Century Gothic" w:hAnsi="Century Gothic"/>
          <w:sz w:val="10"/>
          <w:szCs w:val="10"/>
        </w:rPr>
      </w:pPr>
    </w:p>
    <w:p w:rsidR="00E841FD" w:rsidRPr="00BE1CA6" w:rsidRDefault="003405AB" w:rsidP="001871AC">
      <w:pPr>
        <w:jc w:val="both"/>
        <w:rPr>
          <w:rFonts w:ascii="Century Gothic" w:hAnsi="Century Gothic"/>
          <w:sz w:val="20"/>
        </w:rPr>
      </w:pPr>
      <w:r w:rsidRPr="003405AB">
        <w:rPr>
          <w:rFonts w:ascii="Century Gothic" w:hAnsi="Century Gothic"/>
          <w:sz w:val="20"/>
        </w:rPr>
        <w:t>Документация по данному учебному мероприятию представлена в Комиссию по оценке учебных мероприятий и материалов для НМО</w:t>
      </w:r>
      <w:r w:rsidR="00BE1CA6">
        <w:rPr>
          <w:rFonts w:ascii="Century Gothic" w:hAnsi="Century Gothic"/>
          <w:sz w:val="20"/>
        </w:rPr>
        <w:t>.</w:t>
      </w:r>
    </w:p>
    <w:p w:rsidR="00E841FD" w:rsidRDefault="00584FAC" w:rsidP="00E841F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rect id="Прямоугольник 5" o:spid="_x0000_s1030" style="position:absolute;margin-left:131.25pt;margin-top:9.6pt;width:162.75pt;height:19.5pt;z-index:-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9ed11d" stroked="f" strokeweight="2pt"/>
        </w:pict>
      </w:r>
    </w:p>
    <w:p w:rsidR="00E841FD" w:rsidRPr="00AE324E" w:rsidRDefault="00584FAC" w:rsidP="003405AB">
      <w:pPr>
        <w:ind w:right="-426"/>
        <w:rPr>
          <w:rFonts w:ascii="Century Gothic" w:hAnsi="Century Gothic"/>
          <w:b/>
          <w:color w:val="F2F2F2" w:themeColor="background1" w:themeShade="F2"/>
        </w:rPr>
      </w:pPr>
      <w:r>
        <w:rPr>
          <w:rFonts w:ascii="Century Gothic" w:hAnsi="Century Gothic"/>
          <w:noProof/>
          <w:color w:val="9ED11D"/>
          <w:sz w:val="20"/>
        </w:rPr>
        <w:pict>
          <v:rect id="Прямоугольник 3" o:spid="_x0000_s1029" style="position:absolute;margin-left:-579.7pt;margin-top:24.65pt;width:873.75pt;height:345pt;z-index:-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fillcolor="#d8d8d8 [2732]" stroked="f" strokeweight="2pt">
            <v:textbox style="mso-next-textbox:#Прямоугольник 3">
              <w:txbxContent>
                <w:p w:rsidR="00014C50" w:rsidRDefault="00014C50" w:rsidP="00692C93">
                  <w:pPr>
                    <w:ind w:left="-32"/>
                    <w:rPr>
                      <w:rFonts w:ascii="Century Gothic" w:hAnsi="Century Gothic"/>
                      <w:b/>
                      <w:color w:val="404040" w:themeColor="text1" w:themeTint="BF"/>
                    </w:rPr>
                  </w:pPr>
                </w:p>
                <w:p w:rsidR="00014C50" w:rsidRDefault="00014C50" w:rsidP="00692C93">
                  <w:pPr>
                    <w:ind w:left="-32"/>
                    <w:rPr>
                      <w:rFonts w:ascii="Century Gothic" w:hAnsi="Century Gothic"/>
                      <w:b/>
                      <w:color w:val="404040" w:themeColor="text1" w:themeTint="BF"/>
                    </w:rPr>
                  </w:pPr>
                </w:p>
                <w:p w:rsidR="00014C50" w:rsidRPr="00713F2B" w:rsidRDefault="00014C50" w:rsidP="00713F2B">
                  <w:pPr>
                    <w:pStyle w:val="a8"/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b/>
                      <w:color w:val="404040" w:themeColor="text1" w:themeTint="BF"/>
                    </w:rPr>
                  </w:pPr>
                </w:p>
              </w:txbxContent>
            </v:textbox>
          </v:rect>
        </w:pict>
      </w:r>
      <w:r w:rsidR="00E841FD" w:rsidRPr="00973ADE">
        <w:rPr>
          <w:rFonts w:ascii="Century Gothic" w:hAnsi="Century Gothic"/>
          <w:b/>
          <w:color w:val="9ED11D"/>
          <w:sz w:val="22"/>
        </w:rPr>
        <w:t>Подать заявку сейчас</w:t>
      </w:r>
      <w:r w:rsidR="007F6157" w:rsidRPr="007F6157">
        <w:rPr>
          <w:rFonts w:ascii="Century Gothic" w:hAnsi="Century Gothic"/>
          <w:sz w:val="22"/>
        </w:rPr>
        <w:t xml:space="preserve"> </w:t>
      </w:r>
      <w:r w:rsidR="003405AB">
        <w:rPr>
          <w:rFonts w:ascii="Century Gothic" w:hAnsi="Century Gothic"/>
          <w:b/>
          <w:color w:val="FFFFFF" w:themeColor="background1"/>
        </w:rPr>
        <w:t xml:space="preserve"> </w:t>
      </w:r>
      <w:r w:rsidR="003405AB" w:rsidRPr="0071751A">
        <w:rPr>
          <w:rFonts w:ascii="Century Gothic" w:hAnsi="Century Gothic"/>
          <w:b/>
          <w:color w:val="FFFFFF" w:themeColor="background1"/>
        </w:rPr>
        <w:t xml:space="preserve">  </w:t>
      </w:r>
      <w:hyperlink r:id="rId7" w:history="1">
        <w:r w:rsidR="00AE324E" w:rsidRPr="00973ADE">
          <w:rPr>
            <w:rStyle w:val="a5"/>
            <w:rFonts w:ascii="Century Gothic" w:hAnsi="Century Gothic"/>
            <w:b/>
            <w:color w:val="262626" w:themeColor="text1" w:themeTint="D9"/>
            <w:u w:val="none"/>
          </w:rPr>
          <w:t>ЗАРЕГИСТРИРОВАТЬСЯ</w:t>
        </w:r>
      </w:hyperlink>
    </w:p>
    <w:p w:rsidR="007F6157" w:rsidRPr="0071751A" w:rsidRDefault="007F6157" w:rsidP="0071751A">
      <w:pPr>
        <w:jc w:val="both"/>
        <w:rPr>
          <w:rFonts w:ascii="Century Gothic" w:hAnsi="Century Gothic" w:cs="Tahoma"/>
          <w:sz w:val="18"/>
        </w:rPr>
      </w:pPr>
    </w:p>
    <w:tbl>
      <w:tblPr>
        <w:tblStyle w:val="a6"/>
        <w:tblW w:w="17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67"/>
        <w:gridCol w:w="1275"/>
        <w:gridCol w:w="3510"/>
        <w:gridCol w:w="459"/>
        <w:gridCol w:w="6095"/>
      </w:tblGrid>
      <w:tr w:rsidR="00A54D70" w:rsidTr="00713F2B">
        <w:trPr>
          <w:gridAfter w:val="2"/>
          <w:wAfter w:w="6554" w:type="dxa"/>
          <w:trHeight w:val="270"/>
        </w:trPr>
        <w:tc>
          <w:tcPr>
            <w:tcW w:w="5637" w:type="dxa"/>
            <w:vMerge w:val="restart"/>
          </w:tcPr>
          <w:p w:rsidR="00A54D70" w:rsidRPr="00543383" w:rsidRDefault="00A54D70" w:rsidP="00692C93">
            <w:pPr>
              <w:rPr>
                <w:rFonts w:ascii="Century Gothic" w:hAnsi="Century Gothic"/>
                <w:b/>
                <w:color w:val="262626" w:themeColor="text1" w:themeTint="D9"/>
              </w:rPr>
            </w:pPr>
            <w:r w:rsidRPr="003405AB">
              <w:rPr>
                <w:rFonts w:ascii="Century Gothic" w:hAnsi="Century Gothic"/>
                <w:b/>
                <w:color w:val="262626" w:themeColor="text1" w:themeTint="D9"/>
              </w:rPr>
              <w:t>О ЧЕМ ПОГОВОРИМ?</w:t>
            </w:r>
          </w:p>
          <w:p w:rsidR="007E0DC7" w:rsidRPr="00FC56EA" w:rsidRDefault="007E0DC7" w:rsidP="007E0DC7">
            <w:pPr>
              <w:pStyle w:val="a8"/>
              <w:ind w:left="0"/>
              <w:rPr>
                <w:rFonts w:ascii="Century Gothic" w:hAnsi="Century Gothic"/>
                <w:color w:val="262626" w:themeColor="text1" w:themeTint="D9"/>
                <w:sz w:val="6"/>
              </w:rPr>
            </w:pPr>
          </w:p>
          <w:p w:rsidR="009D5487" w:rsidRPr="009D5487" w:rsidRDefault="009D5487" w:rsidP="00713071">
            <w:pPr>
              <w:pStyle w:val="a8"/>
              <w:numPr>
                <w:ilvl w:val="0"/>
                <w:numId w:val="7"/>
              </w:numPr>
              <w:ind w:left="0" w:hanging="284"/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</w:pPr>
            <w:proofErr w:type="spellStart"/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Колоректальный</w:t>
            </w:r>
            <w:proofErr w:type="spellEnd"/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 рак: </w:t>
            </w:r>
            <w:r w:rsidR="006C5D25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р</w:t>
            </w:r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анняя диагностика и профилактика. Клинические рекомендации</w:t>
            </w:r>
          </w:p>
          <w:p w:rsidR="009D5487" w:rsidRPr="00713F2B" w:rsidRDefault="007E0DC7" w:rsidP="00520D3E">
            <w:pPr>
              <w:pStyle w:val="a8"/>
              <w:numPr>
                <w:ilvl w:val="0"/>
                <w:numId w:val="7"/>
              </w:numPr>
              <w:ind w:left="0" w:hanging="284"/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</w:pPr>
            <w:proofErr w:type="spellStart"/>
            <w:r w:rsidRPr="00713F2B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Кислото</w:t>
            </w:r>
            <w:proofErr w:type="spellEnd"/>
            <w:r w:rsidRPr="00713F2B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-зависимые заболевания. Язвенная болезнь желудка и двенадцатиперстной кишки. ГЭРБ. Заболевания печени и желчевыводящих путей. Вирусные и невирусные заболевания печени. Вирусные гепатиты В и С. Алкогольная и неалкогольная жировая болезнь печени: от </w:t>
            </w:r>
            <w:proofErr w:type="spellStart"/>
            <w:r w:rsidRPr="00713F2B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стеатоза</w:t>
            </w:r>
            <w:proofErr w:type="spellEnd"/>
            <w:r w:rsidRPr="00713F2B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 до гепатоцеллюлярной </w:t>
            </w:r>
            <w:proofErr w:type="spellStart"/>
            <w:r w:rsidRPr="00713F2B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гепатомы</w:t>
            </w:r>
            <w:proofErr w:type="spellEnd"/>
            <w:r w:rsidRPr="00713F2B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.  </w:t>
            </w:r>
          </w:p>
          <w:p w:rsidR="009D5487" w:rsidRPr="009D5487" w:rsidRDefault="009D5487" w:rsidP="00713071">
            <w:pPr>
              <w:pStyle w:val="a8"/>
              <w:numPr>
                <w:ilvl w:val="0"/>
                <w:numId w:val="7"/>
              </w:numPr>
              <w:ind w:left="0" w:hanging="284"/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</w:pPr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Неалкогольная жировая болезнь печени – междисциплинарный подход. Взгляд гастроэнтеролога, кардиолога, эндокринолога, </w:t>
            </w:r>
            <w:proofErr w:type="spellStart"/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трансплантолога</w:t>
            </w:r>
            <w:proofErr w:type="spellEnd"/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, специалиста ультразвуковой диагностики. Клинические случаи</w:t>
            </w:r>
          </w:p>
          <w:p w:rsidR="007E0DC7" w:rsidRPr="009D5487" w:rsidRDefault="007E0DC7" w:rsidP="00713071">
            <w:pPr>
              <w:pStyle w:val="a8"/>
              <w:numPr>
                <w:ilvl w:val="0"/>
                <w:numId w:val="7"/>
              </w:numPr>
              <w:ind w:left="0" w:hanging="284"/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</w:pPr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Фиброз печени – краеугольный  камень хронических заболеваний печени: новые аспекты патогенеза и лечения. Цирроз печени и его осложнения;</w:t>
            </w:r>
          </w:p>
          <w:p w:rsidR="007E0DC7" w:rsidRPr="009D5487" w:rsidRDefault="007E0DC7" w:rsidP="00713071">
            <w:pPr>
              <w:pStyle w:val="a8"/>
              <w:numPr>
                <w:ilvl w:val="0"/>
                <w:numId w:val="7"/>
              </w:numPr>
              <w:ind w:left="0" w:hanging="284"/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</w:pPr>
            <w:proofErr w:type="spellStart"/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Панкреатология</w:t>
            </w:r>
            <w:proofErr w:type="spellEnd"/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: современные аспекты диагностики и лечения хронического панкреатита и его осложнений;</w:t>
            </w:r>
          </w:p>
          <w:p w:rsidR="007E0DC7" w:rsidRPr="009D5487" w:rsidRDefault="007E0DC7" w:rsidP="00713071">
            <w:pPr>
              <w:pStyle w:val="a8"/>
              <w:numPr>
                <w:ilvl w:val="0"/>
                <w:numId w:val="7"/>
              </w:numPr>
              <w:ind w:left="0" w:hanging="284"/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</w:pPr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Заболевания кишечника: Синдром раздраженного кишечника. Воспалительные заболевания кишечника – новые реалии в 21 веке. </w:t>
            </w:r>
          </w:p>
          <w:p w:rsidR="007E0DC7" w:rsidRPr="009D5487" w:rsidRDefault="007E0DC7" w:rsidP="00713071">
            <w:pPr>
              <w:pStyle w:val="a8"/>
              <w:numPr>
                <w:ilvl w:val="0"/>
                <w:numId w:val="7"/>
              </w:numPr>
              <w:ind w:left="0" w:hanging="284"/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</w:pPr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Превентивная гастроэнтерология. Хронический гастрит и функциональная диспепсия. Вопросы диагностики и лечения. Что и когда необходимо предпринять для предупреждения  </w:t>
            </w:r>
            <w:proofErr w:type="spellStart"/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аденокарциномы</w:t>
            </w:r>
            <w:proofErr w:type="spellEnd"/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 желудка и  пищевода, гепато-</w:t>
            </w:r>
            <w:proofErr w:type="spellStart"/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целлюлярнаой</w:t>
            </w:r>
            <w:proofErr w:type="spellEnd"/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  карциномы, рака поджелудочной железы, </w:t>
            </w:r>
            <w:proofErr w:type="spellStart"/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колоректального</w:t>
            </w:r>
            <w:proofErr w:type="spellEnd"/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 рака.</w:t>
            </w:r>
          </w:p>
          <w:p w:rsidR="007E0DC7" w:rsidRPr="009D5487" w:rsidRDefault="007E0DC7" w:rsidP="00713071">
            <w:pPr>
              <w:pStyle w:val="a8"/>
              <w:numPr>
                <w:ilvl w:val="0"/>
                <w:numId w:val="7"/>
              </w:numPr>
              <w:ind w:left="0" w:hanging="284"/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</w:pPr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Все о пре- и </w:t>
            </w:r>
            <w:proofErr w:type="spellStart"/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пробиотиках</w:t>
            </w:r>
            <w:proofErr w:type="spellEnd"/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: механизмы действия, возможности применения в широкой клинической практике;</w:t>
            </w:r>
          </w:p>
          <w:p w:rsidR="00A54D70" w:rsidRPr="00713F2B" w:rsidRDefault="007E0DC7" w:rsidP="00713071">
            <w:pPr>
              <w:pStyle w:val="a8"/>
              <w:numPr>
                <w:ilvl w:val="0"/>
                <w:numId w:val="7"/>
              </w:numPr>
              <w:ind w:left="0" w:hanging="284"/>
              <w:rPr>
                <w:rFonts w:ascii="Century Gothic" w:hAnsi="Century Gothic" w:cs="Tahoma"/>
                <w:i/>
                <w:color w:val="262626" w:themeColor="text1" w:themeTint="D9"/>
                <w:sz w:val="16"/>
                <w:szCs w:val="16"/>
              </w:rPr>
            </w:pPr>
            <w:r w:rsidRPr="009D5487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Проблемы питания в современной гастроэнтерологии. Когда нужна </w:t>
            </w:r>
            <w:proofErr w:type="spellStart"/>
            <w:r w:rsidRPr="00FC56EA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>нутритивная</w:t>
            </w:r>
            <w:proofErr w:type="spellEnd"/>
            <w:r w:rsidRPr="00FC56EA"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  <w:t xml:space="preserve"> поддержка?  Трудный пациент в клинической практике</w:t>
            </w:r>
          </w:p>
          <w:p w:rsidR="00713F2B" w:rsidRDefault="00713F2B" w:rsidP="00713F2B">
            <w:pPr>
              <w:pStyle w:val="a8"/>
              <w:ind w:left="0"/>
              <w:rPr>
                <w:rFonts w:ascii="Century Gothic" w:hAnsi="Century Gothic"/>
                <w:color w:val="262626" w:themeColor="text1" w:themeTint="D9"/>
                <w:sz w:val="14"/>
                <w:szCs w:val="14"/>
              </w:rPr>
            </w:pPr>
          </w:p>
          <w:p w:rsidR="00713F2B" w:rsidRPr="00713F2B" w:rsidRDefault="00713F2B" w:rsidP="00713F2B">
            <w:pPr>
              <w:pStyle w:val="a8"/>
              <w:numPr>
                <w:ilvl w:val="0"/>
                <w:numId w:val="7"/>
              </w:numPr>
              <w:ind w:left="0" w:hanging="284"/>
              <w:rPr>
                <w:rFonts w:ascii="Century Gothic" w:hAnsi="Century Gothic"/>
                <w:b/>
                <w:color w:val="262626" w:themeColor="text1" w:themeTint="D9"/>
                <w:sz w:val="16"/>
                <w:szCs w:val="14"/>
              </w:rPr>
            </w:pPr>
            <w:r w:rsidRPr="00713F2B">
              <w:rPr>
                <w:rFonts w:ascii="Century Gothic" w:hAnsi="Century Gothic"/>
                <w:b/>
                <w:color w:val="262626" w:themeColor="text1" w:themeTint="D9"/>
                <w:sz w:val="16"/>
                <w:szCs w:val="14"/>
              </w:rPr>
              <w:t>В рамках конференции состоится региональная научно-практическая конференция медицинских сестер эндоскопических отделений «Актуальные вопросы сестринского дела в эндоскопии»</w:t>
            </w:r>
            <w:r>
              <w:rPr>
                <w:rFonts w:ascii="Century Gothic" w:hAnsi="Century Gothic"/>
                <w:b/>
                <w:color w:val="262626" w:themeColor="text1" w:themeTint="D9"/>
                <w:sz w:val="16"/>
                <w:szCs w:val="14"/>
              </w:rPr>
              <w:t xml:space="preserve"> (подробности на стр. 2)</w:t>
            </w:r>
          </w:p>
          <w:p w:rsidR="00713071" w:rsidRPr="009D5487" w:rsidRDefault="00713071" w:rsidP="00713071">
            <w:pPr>
              <w:pStyle w:val="a8"/>
              <w:ind w:left="-284"/>
              <w:rPr>
                <w:rFonts w:ascii="Century Gothic" w:hAnsi="Century Gothic" w:cs="Tahoma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52" w:type="dxa"/>
            <w:gridSpan w:val="3"/>
          </w:tcPr>
          <w:p w:rsidR="00A54D70" w:rsidRPr="003405AB" w:rsidRDefault="00A54D70" w:rsidP="00692C93">
            <w:pPr>
              <w:rPr>
                <w:rFonts w:ascii="Century Gothic" w:hAnsi="Century Gothic"/>
                <w:b/>
                <w:color w:val="262626" w:themeColor="text1" w:themeTint="D9"/>
              </w:rPr>
            </w:pPr>
            <w:r w:rsidRPr="003405AB">
              <w:rPr>
                <w:rFonts w:ascii="Century Gothic" w:hAnsi="Century Gothic"/>
                <w:b/>
                <w:color w:val="262626" w:themeColor="text1" w:themeTint="D9"/>
              </w:rPr>
              <w:t>С КЕМ ПОГОВОРИМ?</w:t>
            </w:r>
          </w:p>
        </w:tc>
      </w:tr>
      <w:tr w:rsidR="00F41AC5" w:rsidTr="00713F2B">
        <w:trPr>
          <w:gridAfter w:val="2"/>
          <w:wAfter w:w="6554" w:type="dxa"/>
          <w:trHeight w:val="1982"/>
        </w:trPr>
        <w:tc>
          <w:tcPr>
            <w:tcW w:w="5637" w:type="dxa"/>
            <w:vMerge/>
          </w:tcPr>
          <w:p w:rsidR="00F41AC5" w:rsidRPr="003405AB" w:rsidRDefault="00F41AC5" w:rsidP="00692C93">
            <w:pPr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F41AC5" w:rsidRPr="009D5487" w:rsidRDefault="00061F79" w:rsidP="00692C93">
            <w:pPr>
              <w:rPr>
                <w:rFonts w:ascii="Century Gothic" w:hAnsi="Century Gothic"/>
                <w:b/>
                <w:color w:val="262626" w:themeColor="text1" w:themeTint="D9"/>
                <w:sz w:val="8"/>
              </w:rPr>
            </w:pPr>
            <w:r w:rsidRPr="009D5487">
              <w:rPr>
                <w:rFonts w:ascii="Century Gothic" w:hAnsi="Century Gothic"/>
                <w:b/>
                <w:noProof/>
                <w:color w:val="262626" w:themeColor="text1" w:themeTint="D9"/>
                <w:sz w:val="8"/>
              </w:rPr>
              <w:drawing>
                <wp:anchor distT="0" distB="0" distL="114300" distR="114300" simplePos="0" relativeHeight="251643904" behindDoc="1" locked="0" layoutInCell="1" allowOverlap="1" wp14:anchorId="4A31EFF0" wp14:editId="78CEAE1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70154</wp:posOffset>
                  </wp:positionV>
                  <wp:extent cx="1040130" cy="1095375"/>
                  <wp:effectExtent l="57150" t="57150" r="26670" b="28575"/>
                  <wp:wrapThrough wrapText="bothSides">
                    <wp:wrapPolygon edited="0">
                      <wp:start x="7121" y="-1127"/>
                      <wp:lineTo x="0" y="-376"/>
                      <wp:lineTo x="-1187" y="14275"/>
                      <wp:lineTo x="1187" y="17656"/>
                      <wp:lineTo x="1187" y="18031"/>
                      <wp:lineTo x="6725" y="21412"/>
                      <wp:lineTo x="7121" y="22163"/>
                      <wp:lineTo x="13451" y="22163"/>
                      <wp:lineTo x="13846" y="21412"/>
                      <wp:lineTo x="19780" y="18031"/>
                      <wp:lineTo x="19780" y="17656"/>
                      <wp:lineTo x="22154" y="12021"/>
                      <wp:lineTo x="21363" y="4132"/>
                      <wp:lineTo x="15429" y="-376"/>
                      <wp:lineTo x="13451" y="-1127"/>
                      <wp:lineTo x="7121" y="-1127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лексеева О.П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26" b="12892"/>
                          <a:stretch/>
                        </pic:blipFill>
                        <pic:spPr bwMode="auto">
                          <a:xfrm>
                            <a:off x="0" y="0"/>
                            <a:ext cx="1040130" cy="1095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487" w:rsidRPr="009D5487">
              <w:rPr>
                <w:rFonts w:ascii="Century Gothic" w:hAnsi="Century Gothic"/>
                <w:noProof/>
                <w:color w:val="262626" w:themeColor="text1" w:themeTint="D9"/>
                <w:sz w:val="8"/>
              </w:rPr>
              <w:drawing>
                <wp:anchor distT="0" distB="0" distL="114300" distR="114300" simplePos="0" relativeHeight="251639808" behindDoc="1" locked="0" layoutInCell="1" allowOverlap="1" wp14:anchorId="4C659C34" wp14:editId="71264856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1210945</wp:posOffset>
                  </wp:positionV>
                  <wp:extent cx="990600" cy="975360"/>
                  <wp:effectExtent l="57150" t="57150" r="38100" b="34290"/>
                  <wp:wrapThrough wrapText="bothSides">
                    <wp:wrapPolygon edited="0">
                      <wp:start x="7062" y="-1266"/>
                      <wp:lineTo x="-415" y="-422"/>
                      <wp:lineTo x="-1246" y="14766"/>
                      <wp:lineTo x="3323" y="19828"/>
                      <wp:lineTo x="6646" y="21516"/>
                      <wp:lineTo x="7062" y="22359"/>
                      <wp:lineTo x="13708" y="22359"/>
                      <wp:lineTo x="14123" y="21516"/>
                      <wp:lineTo x="18277" y="19828"/>
                      <wp:lineTo x="22431" y="13500"/>
                      <wp:lineTo x="21600" y="4641"/>
                      <wp:lineTo x="15785" y="-422"/>
                      <wp:lineTo x="13708" y="-1266"/>
                      <wp:lineTo x="7062" y="-1266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дей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38"/>
                          <a:stretch/>
                        </pic:blipFill>
                        <pic:spPr bwMode="auto">
                          <a:xfrm>
                            <a:off x="0" y="0"/>
                            <a:ext cx="990600" cy="9753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487" w:rsidRPr="009D5487">
              <w:rPr>
                <w:rFonts w:ascii="Century Gothic" w:hAnsi="Century Gothic"/>
                <w:noProof/>
                <w:color w:val="262626" w:themeColor="text1" w:themeTint="D9"/>
                <w:sz w:val="8"/>
              </w:rPr>
              <w:drawing>
                <wp:anchor distT="0" distB="0" distL="114300" distR="114300" simplePos="0" relativeHeight="251641856" behindDoc="1" locked="0" layoutInCell="1" allowOverlap="1" wp14:anchorId="57C29048" wp14:editId="5E260ED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2295525</wp:posOffset>
                  </wp:positionV>
                  <wp:extent cx="1010920" cy="1057275"/>
                  <wp:effectExtent l="57150" t="57150" r="36830" b="28575"/>
                  <wp:wrapThrough wrapText="bothSides">
                    <wp:wrapPolygon edited="0">
                      <wp:start x="7327" y="-1168"/>
                      <wp:lineTo x="-407" y="-389"/>
                      <wp:lineTo x="-1221" y="14400"/>
                      <wp:lineTo x="1628" y="18292"/>
                      <wp:lineTo x="1628" y="18681"/>
                      <wp:lineTo x="6920" y="21405"/>
                      <wp:lineTo x="7327" y="22184"/>
                      <wp:lineTo x="13839" y="22184"/>
                      <wp:lineTo x="14246" y="21405"/>
                      <wp:lineTo x="19538" y="18292"/>
                      <wp:lineTo x="22387" y="12454"/>
                      <wp:lineTo x="21573" y="4670"/>
                      <wp:lineTo x="15467" y="-389"/>
                      <wp:lineTo x="13839" y="-1168"/>
                      <wp:lineTo x="7327" y="-1168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зова Е.А.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48"/>
                          <a:stretch/>
                        </pic:blipFill>
                        <pic:spPr bwMode="auto">
                          <a:xfrm>
                            <a:off x="0" y="0"/>
                            <a:ext cx="1010920" cy="10572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487">
              <w:rPr>
                <w:rFonts w:ascii="Century Gothic" w:hAnsi="Century Gothic"/>
                <w:b/>
                <w:noProof/>
                <w:color w:val="262626" w:themeColor="text1" w:themeTint="D9"/>
                <w:sz w:val="8"/>
              </w:rPr>
              <w:t xml:space="preserve"> </w:t>
            </w:r>
          </w:p>
        </w:tc>
        <w:tc>
          <w:tcPr>
            <w:tcW w:w="3510" w:type="dxa"/>
          </w:tcPr>
          <w:p w:rsidR="00F41AC5" w:rsidRPr="009D5487" w:rsidRDefault="00F41AC5" w:rsidP="00692C93">
            <w:pPr>
              <w:ind w:left="-32"/>
              <w:rPr>
                <w:rFonts w:ascii="Century Gothic" w:hAnsi="Century Gothic"/>
                <w:b/>
                <w:color w:val="262626" w:themeColor="text1" w:themeTint="D9"/>
                <w:sz w:val="16"/>
              </w:rPr>
            </w:pPr>
          </w:p>
          <w:p w:rsidR="00F41AC5" w:rsidRPr="009D5487" w:rsidRDefault="00F41AC5" w:rsidP="00692C93">
            <w:pPr>
              <w:ind w:left="-32"/>
              <w:rPr>
                <w:rFonts w:ascii="Century Gothic" w:hAnsi="Century Gothic"/>
                <w:b/>
                <w:color w:val="262626" w:themeColor="text1" w:themeTint="D9"/>
                <w:sz w:val="16"/>
              </w:rPr>
            </w:pPr>
          </w:p>
          <w:p w:rsidR="00F41AC5" w:rsidRPr="009D5487" w:rsidRDefault="00F41AC5" w:rsidP="00692C93">
            <w:pPr>
              <w:ind w:left="-32"/>
              <w:rPr>
                <w:rFonts w:ascii="Century Gothic" w:hAnsi="Century Gothic"/>
                <w:b/>
                <w:color w:val="262626" w:themeColor="text1" w:themeTint="D9"/>
                <w:sz w:val="16"/>
              </w:rPr>
            </w:pPr>
            <w:r w:rsidRPr="009D5487">
              <w:rPr>
                <w:rFonts w:ascii="Century Gothic" w:hAnsi="Century Gothic"/>
                <w:b/>
                <w:color w:val="262626" w:themeColor="text1" w:themeTint="D9"/>
                <w:sz w:val="16"/>
              </w:rPr>
              <w:t>Главный внештатный специалист-гастроэнтеролог ПФО</w:t>
            </w:r>
            <w:r w:rsidRPr="009D5487">
              <w:rPr>
                <w:rFonts w:ascii="Century Gothic" w:hAnsi="Century Gothic"/>
                <w:color w:val="262626" w:themeColor="text1" w:themeTint="D9"/>
                <w:sz w:val="16"/>
              </w:rPr>
              <w:t xml:space="preserve">, д.м.н., профессор, директор регионального гастроэнтерологического центра НОКБ им. </w:t>
            </w:r>
            <w:proofErr w:type="spellStart"/>
            <w:r w:rsidRPr="009D5487">
              <w:rPr>
                <w:rFonts w:ascii="Century Gothic" w:hAnsi="Century Gothic"/>
                <w:color w:val="262626" w:themeColor="text1" w:themeTint="D9"/>
                <w:sz w:val="16"/>
              </w:rPr>
              <w:t>Н.А.Семашко</w:t>
            </w:r>
            <w:proofErr w:type="spellEnd"/>
            <w:r w:rsidRPr="009D5487">
              <w:rPr>
                <w:rFonts w:ascii="Century Gothic" w:hAnsi="Century Gothic"/>
                <w:color w:val="262626" w:themeColor="text1" w:themeTint="D9"/>
                <w:sz w:val="16"/>
              </w:rPr>
              <w:t xml:space="preserve">, </w:t>
            </w:r>
            <w:r w:rsidRPr="009D5487">
              <w:rPr>
                <w:rFonts w:ascii="Century Gothic" w:hAnsi="Century Gothic"/>
                <w:b/>
                <w:color w:val="262626" w:themeColor="text1" w:themeTint="D9"/>
                <w:sz w:val="16"/>
              </w:rPr>
              <w:t>Алексеева О.П.</w:t>
            </w:r>
            <w:r w:rsidRPr="009D5487">
              <w:rPr>
                <w:rFonts w:ascii="Century Gothic" w:hAnsi="Century Gothic"/>
                <w:color w:val="262626" w:themeColor="text1" w:themeTint="D9"/>
                <w:sz w:val="16"/>
              </w:rPr>
              <w:t xml:space="preserve">- </w:t>
            </w:r>
          </w:p>
        </w:tc>
      </w:tr>
      <w:tr w:rsidR="00F41AC5" w:rsidTr="00713F2B">
        <w:trPr>
          <w:gridAfter w:val="2"/>
          <w:wAfter w:w="6554" w:type="dxa"/>
          <w:trHeight w:val="1401"/>
        </w:trPr>
        <w:tc>
          <w:tcPr>
            <w:tcW w:w="5637" w:type="dxa"/>
            <w:vMerge/>
          </w:tcPr>
          <w:p w:rsidR="00F41AC5" w:rsidRPr="003405AB" w:rsidRDefault="00F41AC5" w:rsidP="00692C93">
            <w:pPr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vMerge/>
          </w:tcPr>
          <w:p w:rsidR="00F41AC5" w:rsidRPr="003405AB" w:rsidRDefault="00F41AC5" w:rsidP="00692C93">
            <w:pPr>
              <w:rPr>
                <w:rFonts w:ascii="Century Gothic" w:hAnsi="Century Gothic"/>
                <w:noProof/>
                <w:color w:val="262626" w:themeColor="text1" w:themeTint="D9"/>
                <w:sz w:val="20"/>
              </w:rPr>
            </w:pPr>
          </w:p>
        </w:tc>
        <w:tc>
          <w:tcPr>
            <w:tcW w:w="3510" w:type="dxa"/>
          </w:tcPr>
          <w:p w:rsidR="00F41AC5" w:rsidRPr="009D5487" w:rsidRDefault="00F41AC5" w:rsidP="00692C93">
            <w:pPr>
              <w:ind w:left="-32"/>
              <w:rPr>
                <w:rFonts w:ascii="Century Gothic" w:hAnsi="Century Gothic"/>
                <w:b/>
                <w:color w:val="262626" w:themeColor="text1" w:themeTint="D9"/>
                <w:sz w:val="16"/>
              </w:rPr>
            </w:pPr>
          </w:p>
          <w:p w:rsidR="00F41AC5" w:rsidRPr="009D5487" w:rsidRDefault="00F41AC5" w:rsidP="00692C93">
            <w:pPr>
              <w:ind w:left="-32"/>
              <w:rPr>
                <w:rFonts w:ascii="Century Gothic" w:hAnsi="Century Gothic"/>
                <w:color w:val="262626" w:themeColor="text1" w:themeTint="D9"/>
                <w:sz w:val="16"/>
              </w:rPr>
            </w:pPr>
            <w:r w:rsidRPr="009D5487">
              <w:rPr>
                <w:rFonts w:ascii="Century Gothic" w:hAnsi="Century Gothic"/>
                <w:b/>
                <w:color w:val="262626" w:themeColor="text1" w:themeTint="D9"/>
                <w:sz w:val="16"/>
              </w:rPr>
              <w:t>Главный внештатный специалист- гастроэнтеролог МЗ НО</w:t>
            </w:r>
            <w:r w:rsidRPr="009D5487">
              <w:rPr>
                <w:rFonts w:ascii="Century Gothic" w:hAnsi="Century Gothic"/>
                <w:color w:val="262626" w:themeColor="text1" w:themeTint="D9"/>
                <w:sz w:val="16"/>
              </w:rPr>
              <w:t>, д.м.н.</w:t>
            </w:r>
            <w:r w:rsidR="00013DC6">
              <w:rPr>
                <w:rFonts w:ascii="Century Gothic" w:hAnsi="Century Gothic"/>
                <w:color w:val="262626" w:themeColor="text1" w:themeTint="D9"/>
                <w:sz w:val="16"/>
              </w:rPr>
              <w:t>,</w:t>
            </w:r>
            <w:r w:rsidRPr="009D5487">
              <w:rPr>
                <w:rFonts w:ascii="Century Gothic" w:hAnsi="Century Gothic"/>
                <w:color w:val="262626" w:themeColor="text1" w:themeTint="D9"/>
                <w:sz w:val="16"/>
              </w:rPr>
              <w:t xml:space="preserve"> заведующая отделением гастроэнтерологии НОКБ им. Н.А. Семашко, </w:t>
            </w:r>
            <w:proofErr w:type="spellStart"/>
            <w:r w:rsidRPr="009D5487">
              <w:rPr>
                <w:rFonts w:ascii="Century Gothic" w:hAnsi="Century Gothic"/>
                <w:b/>
                <w:color w:val="262626" w:themeColor="text1" w:themeTint="D9"/>
                <w:sz w:val="16"/>
              </w:rPr>
              <w:t>Колодей</w:t>
            </w:r>
            <w:proofErr w:type="spellEnd"/>
            <w:r w:rsidRPr="009D5487">
              <w:rPr>
                <w:rFonts w:ascii="Century Gothic" w:hAnsi="Century Gothic"/>
                <w:b/>
                <w:color w:val="262626" w:themeColor="text1" w:themeTint="D9"/>
                <w:sz w:val="16"/>
              </w:rPr>
              <w:t xml:space="preserve"> Е.Н.</w:t>
            </w:r>
            <w:r w:rsidRPr="009D5487">
              <w:rPr>
                <w:rFonts w:ascii="Century Gothic" w:hAnsi="Century Gothic"/>
                <w:color w:val="262626" w:themeColor="text1" w:themeTint="D9"/>
                <w:sz w:val="16"/>
              </w:rPr>
              <w:t xml:space="preserve"> </w:t>
            </w:r>
          </w:p>
          <w:p w:rsidR="00F41AC5" w:rsidRPr="009D5487" w:rsidRDefault="00F41AC5" w:rsidP="009D5487">
            <w:pPr>
              <w:rPr>
                <w:rFonts w:ascii="Century Gothic" w:hAnsi="Century Gothic"/>
                <w:b/>
                <w:color w:val="262626" w:themeColor="text1" w:themeTint="D9"/>
                <w:sz w:val="16"/>
              </w:rPr>
            </w:pPr>
          </w:p>
        </w:tc>
      </w:tr>
      <w:tr w:rsidR="00F41AC5" w:rsidTr="004613D0">
        <w:trPr>
          <w:gridAfter w:val="2"/>
          <w:wAfter w:w="6554" w:type="dxa"/>
          <w:trHeight w:val="440"/>
        </w:trPr>
        <w:tc>
          <w:tcPr>
            <w:tcW w:w="5637" w:type="dxa"/>
            <w:vMerge/>
          </w:tcPr>
          <w:p w:rsidR="00F41AC5" w:rsidRPr="003405AB" w:rsidRDefault="00F41AC5" w:rsidP="00692C93">
            <w:pPr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1842" w:type="dxa"/>
            <w:gridSpan w:val="2"/>
            <w:vMerge/>
          </w:tcPr>
          <w:p w:rsidR="00F41AC5" w:rsidRPr="003405AB" w:rsidRDefault="00F41AC5" w:rsidP="00692C93">
            <w:pPr>
              <w:rPr>
                <w:rFonts w:ascii="Century Gothic" w:hAnsi="Century Gothic"/>
                <w:noProof/>
                <w:color w:val="262626" w:themeColor="text1" w:themeTint="D9"/>
                <w:sz w:val="20"/>
              </w:rPr>
            </w:pPr>
          </w:p>
        </w:tc>
        <w:tc>
          <w:tcPr>
            <w:tcW w:w="3510" w:type="dxa"/>
          </w:tcPr>
          <w:p w:rsidR="009D5487" w:rsidRDefault="009D5487" w:rsidP="00023912">
            <w:pPr>
              <w:rPr>
                <w:rFonts w:ascii="Century Gothic" w:hAnsi="Century Gothic"/>
                <w:b/>
                <w:color w:val="262626" w:themeColor="text1" w:themeTint="D9"/>
                <w:sz w:val="16"/>
              </w:rPr>
            </w:pPr>
          </w:p>
          <w:p w:rsidR="009D5487" w:rsidRDefault="009D5487" w:rsidP="00023912">
            <w:pPr>
              <w:rPr>
                <w:rFonts w:ascii="Century Gothic" w:hAnsi="Century Gothic"/>
                <w:b/>
                <w:color w:val="262626" w:themeColor="text1" w:themeTint="D9"/>
                <w:sz w:val="16"/>
              </w:rPr>
            </w:pPr>
          </w:p>
          <w:p w:rsidR="009D5487" w:rsidRDefault="009D5487" w:rsidP="00023912">
            <w:pPr>
              <w:rPr>
                <w:rFonts w:ascii="Century Gothic" w:hAnsi="Century Gothic"/>
                <w:b/>
                <w:color w:val="262626" w:themeColor="text1" w:themeTint="D9"/>
                <w:sz w:val="16"/>
              </w:rPr>
            </w:pPr>
          </w:p>
          <w:p w:rsidR="00F41AC5" w:rsidRPr="00023912" w:rsidRDefault="00F9723D" w:rsidP="00013DC6">
            <w:pPr>
              <w:rPr>
                <w:rFonts w:ascii="Century Gothic" w:hAnsi="Century Gothic"/>
                <w:color w:val="262626" w:themeColor="text1" w:themeTint="D9"/>
                <w:sz w:val="20"/>
              </w:rPr>
            </w:pPr>
            <w:r w:rsidRPr="00F9723D">
              <w:rPr>
                <w:rFonts w:ascii="Century Gothic" w:hAnsi="Century Gothic"/>
                <w:b/>
                <w:color w:val="262626" w:themeColor="text1" w:themeTint="D9"/>
                <w:sz w:val="16"/>
              </w:rPr>
              <w:t>заведующая гастроэнтерологическим отделением ГБУЗ НО ГКБ №13</w:t>
            </w:r>
            <w:r>
              <w:rPr>
                <w:rFonts w:ascii="Century Gothic" w:hAnsi="Century Gothic"/>
                <w:color w:val="262626" w:themeColor="text1" w:themeTint="D9"/>
                <w:sz w:val="16"/>
              </w:rPr>
              <w:t xml:space="preserve">, </w:t>
            </w:r>
            <w:r w:rsidR="00013DC6">
              <w:rPr>
                <w:rFonts w:ascii="Century Gothic" w:hAnsi="Century Gothic"/>
                <w:color w:val="262626" w:themeColor="text1" w:themeTint="D9"/>
                <w:sz w:val="16"/>
              </w:rPr>
              <w:br/>
            </w:r>
            <w:r w:rsidR="009D5487" w:rsidRPr="009D5487">
              <w:rPr>
                <w:rFonts w:ascii="Century Gothic" w:hAnsi="Century Gothic"/>
                <w:color w:val="262626" w:themeColor="text1" w:themeTint="D9"/>
                <w:sz w:val="16"/>
              </w:rPr>
              <w:t xml:space="preserve">к.м.н.,  </w:t>
            </w:r>
            <w:proofErr w:type="spellStart"/>
            <w:r w:rsidR="009D5487" w:rsidRPr="009D5487">
              <w:rPr>
                <w:rFonts w:ascii="Century Gothic" w:hAnsi="Century Gothic"/>
                <w:b/>
                <w:color w:val="262626" w:themeColor="text1" w:themeTint="D9"/>
                <w:sz w:val="16"/>
              </w:rPr>
              <w:t>Кизова</w:t>
            </w:r>
            <w:proofErr w:type="spellEnd"/>
            <w:r w:rsidR="009D5487" w:rsidRPr="009D5487">
              <w:rPr>
                <w:rFonts w:ascii="Century Gothic" w:hAnsi="Century Gothic"/>
                <w:b/>
                <w:color w:val="262626" w:themeColor="text1" w:themeTint="D9"/>
                <w:sz w:val="16"/>
              </w:rPr>
              <w:t xml:space="preserve"> Е.А.</w:t>
            </w:r>
          </w:p>
        </w:tc>
      </w:tr>
      <w:tr w:rsidR="006248C2" w:rsidTr="00713F2B">
        <w:trPr>
          <w:gridAfter w:val="2"/>
          <w:wAfter w:w="6554" w:type="dxa"/>
          <w:trHeight w:val="440"/>
        </w:trPr>
        <w:tc>
          <w:tcPr>
            <w:tcW w:w="10989" w:type="dxa"/>
            <w:gridSpan w:val="4"/>
          </w:tcPr>
          <w:p w:rsidR="006248C2" w:rsidRDefault="006248C2" w:rsidP="006248C2">
            <w:pPr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6248C2">
              <w:rPr>
                <w:rFonts w:ascii="Century Gothic" w:hAnsi="Century Gothic" w:cs="Tahoma"/>
                <w:b/>
                <w:sz w:val="20"/>
              </w:rPr>
              <w:t xml:space="preserve">К конференции готовится издание информационно-аналитического </w:t>
            </w:r>
          </w:p>
          <w:p w:rsidR="006248C2" w:rsidRDefault="006248C2" w:rsidP="006248C2">
            <w:pPr>
              <w:jc w:val="center"/>
              <w:rPr>
                <w:rFonts w:ascii="Century Gothic" w:hAnsi="Century Gothic" w:cs="Tahoma"/>
                <w:b/>
                <w:sz w:val="20"/>
              </w:rPr>
            </w:pPr>
            <w:r w:rsidRPr="006248C2">
              <w:rPr>
                <w:rFonts w:ascii="Century Gothic" w:hAnsi="Century Gothic" w:cs="Tahoma"/>
                <w:b/>
                <w:sz w:val="20"/>
              </w:rPr>
              <w:t xml:space="preserve">журнала «РЕМЕДИУМ ПРИВОЛЖЬЕ» </w:t>
            </w:r>
            <w:r w:rsidR="00013DC6">
              <w:rPr>
                <w:rFonts w:ascii="Century Gothic" w:hAnsi="Century Gothic" w:cs="Tahoma"/>
                <w:b/>
                <w:sz w:val="20"/>
              </w:rPr>
              <w:t>№2 с разделом ГАСТРОЭНТЕРОЛОГИЯ</w:t>
            </w:r>
          </w:p>
          <w:p w:rsidR="00CA06E2" w:rsidRPr="006248C2" w:rsidRDefault="00CA06E2" w:rsidP="006248C2">
            <w:pPr>
              <w:jc w:val="center"/>
              <w:rPr>
                <w:rFonts w:ascii="Century Gothic" w:hAnsi="Century Gothic"/>
                <w:b/>
                <w:color w:val="262626" w:themeColor="text1" w:themeTint="D9"/>
                <w:sz w:val="20"/>
              </w:rPr>
            </w:pPr>
          </w:p>
        </w:tc>
      </w:tr>
      <w:tr w:rsidR="00CA06E2" w:rsidTr="00CA06E2">
        <w:trPr>
          <w:trHeight w:val="1035"/>
        </w:trPr>
        <w:tc>
          <w:tcPr>
            <w:tcW w:w="11448" w:type="dxa"/>
            <w:gridSpan w:val="5"/>
          </w:tcPr>
          <w:p w:rsidR="00CA06E2" w:rsidRDefault="00584FAC" w:rsidP="00C128B2">
            <w:pPr>
              <w:rPr>
                <w:rFonts w:ascii="Century Gothic" w:hAnsi="Century Gothic"/>
                <w:b/>
                <w:color w:val="9ED11D"/>
              </w:rPr>
            </w:pPr>
            <w:r>
              <w:rPr>
                <w:rFonts w:ascii="Century Gothic" w:hAnsi="Century Gothic"/>
                <w:b/>
                <w:color w:val="9ED11D"/>
              </w:rPr>
              <w:t>ОРГАНИЗАТОРЫ</w:t>
            </w:r>
          </w:p>
          <w:p w:rsidR="00CA06E2" w:rsidRPr="00CA06E2" w:rsidRDefault="00CA06E2" w:rsidP="00CA06E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CA06E2">
              <w:rPr>
                <w:rFonts w:ascii="Century Gothic" w:hAnsi="Century Gothic" w:cs="Tahoma"/>
                <w:sz w:val="20"/>
              </w:rPr>
              <w:t>Министерство  здравоохранения Нижегородской области</w:t>
            </w:r>
          </w:p>
          <w:p w:rsidR="00CA06E2" w:rsidRPr="00CA06E2" w:rsidRDefault="00CA06E2" w:rsidP="00CA06E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CA06E2">
              <w:rPr>
                <w:rFonts w:ascii="Century Gothic" w:hAnsi="Century Gothic" w:cs="Tahoma"/>
                <w:sz w:val="20"/>
              </w:rPr>
              <w:t>Нижегородское отделение Российской гастроэнтерологической ассоциации</w:t>
            </w:r>
          </w:p>
          <w:p w:rsidR="00CA06E2" w:rsidRPr="00CA06E2" w:rsidRDefault="00CA06E2" w:rsidP="00CA06E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CA06E2">
              <w:rPr>
                <w:rFonts w:ascii="Century Gothic" w:hAnsi="Century Gothic" w:cs="Tahoma"/>
                <w:sz w:val="20"/>
              </w:rPr>
              <w:t xml:space="preserve">Гастроэнтерологический центр ПФО РФ на базе Нижегородской областной клинической больницы </w:t>
            </w:r>
          </w:p>
          <w:p w:rsidR="00CA06E2" w:rsidRPr="00CA06E2" w:rsidRDefault="00CA06E2" w:rsidP="00CA06E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CA06E2">
              <w:rPr>
                <w:rFonts w:ascii="Century Gothic" w:hAnsi="Century Gothic" w:cs="Tahoma"/>
                <w:sz w:val="20"/>
              </w:rPr>
              <w:t>им. Н.А. Семашко</w:t>
            </w:r>
          </w:p>
          <w:p w:rsidR="00CA06E2" w:rsidRPr="00CA06E2" w:rsidRDefault="00CA06E2" w:rsidP="00CA06E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CA06E2">
              <w:rPr>
                <w:rFonts w:ascii="Century Gothic" w:hAnsi="Century Gothic" w:cs="Tahoma"/>
                <w:sz w:val="20"/>
              </w:rPr>
              <w:t>Организационный и информационный партнер</w:t>
            </w:r>
            <w:r>
              <w:rPr>
                <w:rFonts w:ascii="Century Gothic" w:hAnsi="Century Gothic" w:cs="Tahoma"/>
                <w:sz w:val="20"/>
              </w:rPr>
              <w:t xml:space="preserve"> - Компания</w:t>
            </w:r>
            <w:r w:rsidRPr="00CA06E2">
              <w:rPr>
                <w:rFonts w:ascii="Century Gothic" w:hAnsi="Century Gothic" w:cs="Tahoma"/>
                <w:sz w:val="20"/>
              </w:rPr>
              <w:t xml:space="preserve"> «Ремедиум Приволжье» </w:t>
            </w:r>
            <w:r>
              <w:rPr>
                <w:rFonts w:ascii="Century Gothic" w:hAnsi="Century Gothic" w:cs="Tahoma"/>
                <w:sz w:val="20"/>
              </w:rPr>
              <w:t>(ООО «</w:t>
            </w:r>
            <w:proofErr w:type="spellStart"/>
            <w:r>
              <w:rPr>
                <w:rFonts w:ascii="Century Gothic" w:hAnsi="Century Gothic" w:cs="Tahoma"/>
                <w:sz w:val="20"/>
              </w:rPr>
              <w:t>Медиаль</w:t>
            </w:r>
            <w:proofErr w:type="spellEnd"/>
            <w:r>
              <w:rPr>
                <w:rFonts w:ascii="Century Gothic" w:hAnsi="Century Gothic" w:cs="Tahoma"/>
                <w:sz w:val="20"/>
              </w:rPr>
              <w:t>»</w:t>
            </w:r>
            <w:r w:rsidRPr="00CA06E2">
              <w:rPr>
                <w:rFonts w:ascii="Century Gothic" w:hAnsi="Century Gothic" w:cs="Tahoma"/>
                <w:sz w:val="20"/>
              </w:rPr>
              <w:t>)</w:t>
            </w:r>
          </w:p>
          <w:p w:rsidR="00CA06E2" w:rsidRPr="00CA06E2" w:rsidRDefault="00CA06E2" w:rsidP="00C128B2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CA06E2" w:rsidRDefault="00CA06E2" w:rsidP="00C128B2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C128B2" w:rsidTr="00CA06E2">
        <w:trPr>
          <w:trHeight w:val="1035"/>
        </w:trPr>
        <w:tc>
          <w:tcPr>
            <w:tcW w:w="6204" w:type="dxa"/>
            <w:gridSpan w:val="2"/>
          </w:tcPr>
          <w:p w:rsidR="00C128B2" w:rsidRPr="00973ADE" w:rsidRDefault="00C128B2" w:rsidP="00C128B2">
            <w:pPr>
              <w:rPr>
                <w:rFonts w:ascii="Century Gothic" w:hAnsi="Century Gothic"/>
                <w:b/>
                <w:color w:val="9ED11D"/>
              </w:rPr>
            </w:pPr>
            <w:r w:rsidRPr="00973ADE">
              <w:rPr>
                <w:rFonts w:ascii="Century Gothic" w:hAnsi="Century Gothic"/>
                <w:b/>
                <w:color w:val="9ED11D"/>
              </w:rPr>
              <w:t>ПЛОЩАДКА</w:t>
            </w:r>
          </w:p>
          <w:p w:rsidR="00C128B2" w:rsidRDefault="00C128B2" w:rsidP="00C128B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К</w:t>
            </w:r>
            <w:r w:rsidRPr="00023912">
              <w:rPr>
                <w:rFonts w:ascii="Century Gothic" w:hAnsi="Century Gothic" w:cs="Tahoma"/>
                <w:sz w:val="20"/>
              </w:rPr>
              <w:t>онгресс-центр</w:t>
            </w:r>
            <w:r>
              <w:rPr>
                <w:rFonts w:ascii="Century Gothic" w:hAnsi="Century Gothic" w:cs="Tahoma"/>
                <w:sz w:val="20"/>
              </w:rPr>
              <w:t xml:space="preserve"> «Ока», зал «Люкс». </w:t>
            </w:r>
          </w:p>
          <w:p w:rsidR="00C128B2" w:rsidRPr="00023912" w:rsidRDefault="00C128B2" w:rsidP="00C128B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 xml:space="preserve">Для гостей города действует скидка на проживание по </w:t>
            </w:r>
            <w:r w:rsidRPr="00996D61">
              <w:rPr>
                <w:rFonts w:ascii="Century Gothic" w:hAnsi="Century Gothic" w:cs="Tahoma"/>
                <w:sz w:val="20"/>
              </w:rPr>
              <w:t>кодовому слову  «РЕМЕДИУМ».</w:t>
            </w:r>
          </w:p>
        </w:tc>
        <w:tc>
          <w:tcPr>
            <w:tcW w:w="5244" w:type="dxa"/>
            <w:gridSpan w:val="3"/>
          </w:tcPr>
          <w:p w:rsidR="004613D0" w:rsidRDefault="004613D0" w:rsidP="00C128B2">
            <w:pPr>
              <w:rPr>
                <w:rFonts w:ascii="Century Gothic" w:hAnsi="Century Gothic"/>
                <w:b/>
              </w:rPr>
            </w:pPr>
          </w:p>
          <w:p w:rsidR="00C128B2" w:rsidRDefault="00C128B2" w:rsidP="00C128B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Забронировать отель</w:t>
            </w:r>
          </w:p>
          <w:p w:rsidR="00C128B2" w:rsidRPr="00023912" w:rsidRDefault="00C128B2" w:rsidP="00C128B2">
            <w:pPr>
              <w:rPr>
                <w:rFonts w:ascii="Century Gothic" w:hAnsi="Century Gothic"/>
                <w:b/>
                <w:sz w:val="8"/>
              </w:rPr>
            </w:pPr>
            <w:r>
              <w:rPr>
                <w:rFonts w:ascii="Century Gothic" w:hAnsi="Century Gothic"/>
                <w:noProof/>
                <w:sz w:val="8"/>
              </w:rPr>
              <w:pict>
                <v:rect id="_x0000_s1076" style="position:absolute;margin-left:71.15pt;margin-top:2.4pt;width:195.75pt;height:19.5pt;z-index:-251609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fillcolor="#9ed11d" stroked="f" strokeweight="2pt"/>
              </w:pict>
            </w:r>
          </w:p>
          <w:p w:rsidR="00C128B2" w:rsidRPr="00973ADE" w:rsidRDefault="00C128B2" w:rsidP="00C128B2">
            <w:pPr>
              <w:rPr>
                <w:rFonts w:ascii="Century Gothic" w:hAnsi="Century Gothic"/>
                <w:b/>
                <w:color w:val="262626" w:themeColor="text1" w:themeTint="D9"/>
              </w:rPr>
            </w:pPr>
            <w:r w:rsidRPr="00F41AC5">
              <w:rPr>
                <w:rFonts w:ascii="Century Gothic" w:hAnsi="Century Gothic"/>
                <w:b/>
                <w:color w:val="FFFFFF" w:themeColor="background1"/>
              </w:rPr>
              <w:t xml:space="preserve">                              </w:t>
            </w:r>
            <w:hyperlink r:id="rId11" w:history="1">
              <w:r w:rsidRPr="00973ADE">
                <w:rPr>
                  <w:rStyle w:val="a5"/>
                  <w:rFonts w:ascii="Century Gothic" w:hAnsi="Century Gothic"/>
                  <w:b/>
                  <w:color w:val="262626" w:themeColor="text1" w:themeTint="D9"/>
                  <w:u w:val="none"/>
                </w:rPr>
                <w:t>БРОНИРОВАНИЕ</w:t>
              </w:r>
            </w:hyperlink>
          </w:p>
          <w:p w:rsidR="00C128B2" w:rsidRDefault="00C128B2" w:rsidP="00C128B2">
            <w:pPr>
              <w:jc w:val="both"/>
              <w:rPr>
                <w:rFonts w:ascii="Century Gothic" w:hAnsi="Century Gothic"/>
                <w:sz w:val="8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C128B2" w:rsidRDefault="00C128B2" w:rsidP="00C128B2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CA06E2" w:rsidTr="00CA06E2">
        <w:trPr>
          <w:trHeight w:val="457"/>
        </w:trPr>
        <w:tc>
          <w:tcPr>
            <w:tcW w:w="6204" w:type="dxa"/>
            <w:gridSpan w:val="2"/>
          </w:tcPr>
          <w:p w:rsidR="00CA06E2" w:rsidRDefault="00CA06E2" w:rsidP="00C128B2">
            <w:pPr>
              <w:rPr>
                <w:rFonts w:ascii="Century Gothic" w:hAnsi="Century Gothic"/>
                <w:b/>
                <w:color w:val="E36C0A" w:themeColor="accent6" w:themeShade="BF"/>
                <w:sz w:val="8"/>
              </w:rPr>
            </w:pPr>
          </w:p>
          <w:p w:rsidR="00CA06E2" w:rsidRDefault="00CA06E2" w:rsidP="00C128B2">
            <w:pPr>
              <w:rPr>
                <w:rFonts w:ascii="Century Gothic" w:hAnsi="Century Gothic"/>
                <w:b/>
                <w:color w:val="9ED11D"/>
              </w:rPr>
            </w:pPr>
            <w:r w:rsidRPr="00973ADE">
              <w:rPr>
                <w:rFonts w:ascii="Century Gothic" w:hAnsi="Century Gothic"/>
                <w:b/>
                <w:color w:val="9ED11D"/>
              </w:rPr>
              <w:t>КОНТРОЛЬНЫЕ ДАТЫ</w:t>
            </w:r>
          </w:p>
          <w:p w:rsidR="00CA06E2" w:rsidRPr="00973ADE" w:rsidRDefault="00CA06E2" w:rsidP="00CA06E2">
            <w:pPr>
              <w:jc w:val="both"/>
              <w:rPr>
                <w:rFonts w:ascii="Century Gothic" w:hAnsi="Century Gothic"/>
                <w:b/>
                <w:color w:val="9ED11D"/>
              </w:rPr>
            </w:pPr>
            <w:r w:rsidRPr="00CA06E2">
              <w:rPr>
                <w:rFonts w:ascii="Century Gothic" w:hAnsi="Century Gothic" w:cs="Tahoma"/>
                <w:b/>
                <w:sz w:val="20"/>
              </w:rPr>
              <w:t>29 мая</w:t>
            </w:r>
            <w:r>
              <w:rPr>
                <w:rFonts w:ascii="Century Gothic" w:hAnsi="Century Gothic" w:cs="Tahoma"/>
                <w:sz w:val="20"/>
              </w:rPr>
              <w:t xml:space="preserve"> 2020 года</w:t>
            </w:r>
            <w:r w:rsidRPr="00CA06E2">
              <w:rPr>
                <w:rFonts w:ascii="Century Gothic" w:hAnsi="Century Gothic" w:cs="Tahoma"/>
                <w:sz w:val="20"/>
              </w:rPr>
              <w:t xml:space="preserve"> – заканчивается срок приема заявок на участие в качестве слушателя</w:t>
            </w:r>
          </w:p>
        </w:tc>
        <w:tc>
          <w:tcPr>
            <w:tcW w:w="5244" w:type="dxa"/>
            <w:gridSpan w:val="3"/>
            <w:tcBorders>
              <w:left w:val="nil"/>
            </w:tcBorders>
          </w:tcPr>
          <w:p w:rsidR="00CA06E2" w:rsidRDefault="00CA06E2" w:rsidP="00C128B2">
            <w:pPr>
              <w:jc w:val="both"/>
              <w:rPr>
                <w:rFonts w:ascii="Century Gothic" w:hAnsi="Century Gothic"/>
                <w:sz w:val="8"/>
              </w:rPr>
            </w:pPr>
          </w:p>
          <w:p w:rsidR="00CA06E2" w:rsidRPr="00D105E5" w:rsidRDefault="00CA06E2" w:rsidP="00C128B2">
            <w:pPr>
              <w:jc w:val="center"/>
              <w:rPr>
                <w:rFonts w:ascii="Century Gothic" w:hAnsi="Century Gothic"/>
                <w:b/>
                <w:sz w:val="10"/>
              </w:rPr>
            </w:pPr>
          </w:p>
          <w:p w:rsidR="00CA06E2" w:rsidRPr="00C128B2" w:rsidRDefault="00CA06E2" w:rsidP="00C128B2">
            <w:pPr>
              <w:rPr>
                <w:rFonts w:ascii="Century Gothic" w:hAnsi="Century Gothic"/>
                <w:b/>
              </w:rPr>
            </w:pPr>
            <w:r w:rsidRPr="00C128B2">
              <w:rPr>
                <w:rFonts w:ascii="Century Gothic" w:hAnsi="Century Gothic"/>
                <w:b/>
              </w:rPr>
              <w:t>Стать участником</w:t>
            </w:r>
          </w:p>
          <w:p w:rsidR="00CA06E2" w:rsidRPr="00D105E5" w:rsidRDefault="00CA06E2" w:rsidP="00C128B2">
            <w:pPr>
              <w:rPr>
                <w:rFonts w:ascii="Century Gothic" w:hAnsi="Century Gothic"/>
                <w:b/>
                <w:sz w:val="10"/>
              </w:rPr>
            </w:pPr>
            <w:r>
              <w:rPr>
                <w:rFonts w:ascii="Century Gothic" w:hAnsi="Century Gothic"/>
                <w:noProof/>
                <w:sz w:val="10"/>
              </w:rPr>
              <w:pict>
                <v:rect id="_x0000_s1087" style="position:absolute;margin-left:69.65pt;margin-top:1.85pt;width:195.75pt;height:19.5pt;z-index:-2515840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fillcolor="#9ed11d" stroked="f" strokeweight="2pt"/>
              </w:pict>
            </w:r>
          </w:p>
          <w:p w:rsidR="00CA06E2" w:rsidRPr="004613D0" w:rsidRDefault="00CA06E2" w:rsidP="00C128B2">
            <w:pPr>
              <w:rPr>
                <w:rStyle w:val="a5"/>
                <w:rFonts w:ascii="Century Gothic" w:hAnsi="Century Gothic"/>
                <w:b/>
                <w:color w:val="262626" w:themeColor="text1" w:themeTint="D9"/>
                <w:u w:val="none"/>
              </w:rPr>
            </w:pPr>
            <w:r w:rsidRPr="004613D0">
              <w:rPr>
                <w:rStyle w:val="a5"/>
                <w:color w:val="262626" w:themeColor="text1" w:themeTint="D9"/>
                <w:u w:val="none"/>
              </w:rPr>
              <w:fldChar w:fldCharType="begin"/>
            </w:r>
            <w:r w:rsidRPr="004613D0">
              <w:rPr>
                <w:rStyle w:val="a5"/>
                <w:color w:val="262626" w:themeColor="text1" w:themeTint="D9"/>
                <w:u w:val="none"/>
              </w:rPr>
              <w:instrText xml:space="preserve"> HYPERLINK "https://remedium-nn.ru/?id=10617" </w:instrText>
            </w:r>
            <w:r w:rsidRPr="004613D0">
              <w:rPr>
                <w:rStyle w:val="a5"/>
                <w:color w:val="262626" w:themeColor="text1" w:themeTint="D9"/>
                <w:u w:val="none"/>
              </w:rPr>
            </w:r>
            <w:r w:rsidRPr="004613D0">
              <w:rPr>
                <w:rStyle w:val="a5"/>
                <w:color w:val="262626" w:themeColor="text1" w:themeTint="D9"/>
                <w:u w:val="none"/>
              </w:rPr>
              <w:fldChar w:fldCharType="separate"/>
            </w:r>
            <w:r w:rsidRPr="004613D0">
              <w:rPr>
                <w:rStyle w:val="a5"/>
                <w:rFonts w:ascii="Century Gothic" w:hAnsi="Century Gothic"/>
                <w:b/>
                <w:color w:val="262626" w:themeColor="text1" w:themeTint="D9"/>
                <w:u w:val="none"/>
              </w:rPr>
              <w:t xml:space="preserve">                               ЗАРЕГИСТРИРОВАТЬСЯ</w:t>
            </w:r>
          </w:p>
          <w:p w:rsidR="00CA06E2" w:rsidRPr="00C128B2" w:rsidRDefault="00CA06E2" w:rsidP="00C128B2">
            <w:pPr>
              <w:rPr>
                <w:rFonts w:ascii="Century Gothic" w:hAnsi="Century Gothic"/>
                <w:b/>
                <w:sz w:val="6"/>
                <w:szCs w:val="10"/>
              </w:rPr>
            </w:pPr>
            <w:r w:rsidRPr="004613D0">
              <w:rPr>
                <w:rStyle w:val="a5"/>
                <w:color w:val="262626" w:themeColor="text1" w:themeTint="D9"/>
                <w:u w:val="none"/>
              </w:rPr>
              <w:fldChar w:fldCharType="end"/>
            </w:r>
          </w:p>
          <w:p w:rsidR="00CA06E2" w:rsidRPr="00996D61" w:rsidRDefault="00CA06E2" w:rsidP="00C128B2">
            <w:pPr>
              <w:jc w:val="both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CA06E2" w:rsidRDefault="00CA06E2" w:rsidP="00C128B2">
            <w:pPr>
              <w:rPr>
                <w:rFonts w:ascii="Century Gothic" w:hAnsi="Century Gothic"/>
                <w:b/>
                <w:sz w:val="28"/>
              </w:rPr>
            </w:pPr>
          </w:p>
          <w:p w:rsidR="00CA06E2" w:rsidRDefault="00CA06E2" w:rsidP="00C128B2">
            <w:pPr>
              <w:rPr>
                <w:rFonts w:ascii="Century Gothic" w:hAnsi="Century Gothic"/>
                <w:b/>
                <w:sz w:val="28"/>
              </w:rPr>
            </w:pPr>
          </w:p>
          <w:p w:rsidR="00CA06E2" w:rsidRDefault="00CA06E2" w:rsidP="00C128B2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ОФОРМЛЕНИЕ </w:t>
            </w:r>
          </w:p>
          <w:p w:rsidR="00CA06E2" w:rsidRDefault="00CA06E2" w:rsidP="00C128B2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CA06E2" w:rsidTr="00CA06E2">
        <w:trPr>
          <w:gridBefore w:val="5"/>
          <w:wBefore w:w="11448" w:type="dxa"/>
          <w:trHeight w:val="525"/>
        </w:trPr>
        <w:tc>
          <w:tcPr>
            <w:tcW w:w="6095" w:type="dxa"/>
            <w:tcBorders>
              <w:left w:val="nil"/>
            </w:tcBorders>
          </w:tcPr>
          <w:p w:rsidR="00CA06E2" w:rsidRDefault="00CA06E2" w:rsidP="00C128B2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713F2B" w:rsidRDefault="00CA06E2" w:rsidP="00014C50">
      <w:pPr>
        <w:rPr>
          <w:rFonts w:ascii="Century Gothic" w:hAnsi="Century Gothic"/>
          <w:color w:val="FFFFFF" w:themeColor="background1"/>
          <w:sz w:val="2"/>
          <w:szCs w:val="2"/>
        </w:rPr>
      </w:pPr>
      <w:r>
        <w:rPr>
          <w:rFonts w:ascii="Century Gothic" w:hAnsi="Century Gothic"/>
          <w:noProof/>
          <w:color w:val="262626" w:themeColor="text1" w:themeTint="D9"/>
          <w:sz w:val="40"/>
        </w:rPr>
        <w:pict>
          <v:rect id="_x0000_s1080" style="position:absolute;margin-left:-28.35pt;margin-top:-39.55pt;width:597pt;height:141.75pt;z-index:-251600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fillcolor="#d8d8d8 [2732]" stroked="f" strokeweight="2pt"/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543"/>
        <w:gridCol w:w="9321"/>
      </w:tblGrid>
      <w:tr w:rsidR="005B325C" w:rsidTr="0076495D">
        <w:trPr>
          <w:cantSplit/>
          <w:trHeight w:val="1134"/>
        </w:trPr>
        <w:tc>
          <w:tcPr>
            <w:tcW w:w="1125" w:type="dxa"/>
          </w:tcPr>
          <w:p w:rsidR="005B325C" w:rsidRPr="00973ADE" w:rsidRDefault="005B325C" w:rsidP="0076495D">
            <w:pPr>
              <w:rPr>
                <w:rFonts w:ascii="Century Gothic" w:hAnsi="Century Gothic" w:cs="Tahoma"/>
                <w:b/>
                <w:color w:val="262626" w:themeColor="text1" w:themeTint="D9"/>
                <w:sz w:val="52"/>
              </w:rPr>
            </w:pPr>
            <w:r>
              <w:rPr>
                <w:rFonts w:ascii="Century Gothic" w:hAnsi="Century Gothic"/>
                <w:noProof/>
                <w:color w:val="262626" w:themeColor="text1" w:themeTint="D9"/>
                <w:sz w:val="40"/>
              </w:rPr>
              <w:pict>
                <v:rect id="_x0000_s1081" style="position:absolute;margin-left:-5.1pt;margin-top:-21.3pt;width:81.75pt;height:118.5pt;z-index:-251599360" fillcolor="#9ed11d" stroked="f"/>
              </w:pict>
            </w:r>
            <w:r>
              <w:rPr>
                <w:rFonts w:ascii="Century Gothic" w:hAnsi="Century Gothic" w:cs="Tahoma"/>
                <w:b/>
                <w:color w:val="262626" w:themeColor="text1" w:themeTint="D9"/>
                <w:sz w:val="52"/>
              </w:rPr>
              <w:t>2-3</w:t>
            </w:r>
          </w:p>
          <w:p w:rsidR="005B325C" w:rsidRPr="005B325C" w:rsidRDefault="005B325C" w:rsidP="0076495D">
            <w:pPr>
              <w:rPr>
                <w:rFonts w:ascii="Century Gothic" w:hAnsi="Century Gothic" w:cs="Tahoma"/>
                <w:b/>
                <w:color w:val="262626" w:themeColor="text1" w:themeTint="D9"/>
                <w:sz w:val="28"/>
              </w:rPr>
            </w:pPr>
            <w:r w:rsidRPr="005B325C">
              <w:rPr>
                <w:rFonts w:ascii="Century Gothic" w:hAnsi="Century Gothic" w:cs="Tahoma"/>
                <w:b/>
                <w:color w:val="262626" w:themeColor="text1" w:themeTint="D9"/>
                <w:sz w:val="28"/>
              </w:rPr>
              <w:t>ИЮНЯ</w:t>
            </w:r>
          </w:p>
          <w:p w:rsidR="005B325C" w:rsidRPr="00973ADE" w:rsidRDefault="005B325C" w:rsidP="0076495D">
            <w:pPr>
              <w:rPr>
                <w:rFonts w:ascii="Century Gothic" w:hAnsi="Century Gothic" w:cs="Tahoma"/>
                <w:b/>
                <w:color w:val="262626" w:themeColor="text1" w:themeTint="D9"/>
                <w:sz w:val="40"/>
              </w:rPr>
            </w:pPr>
            <w:r w:rsidRPr="00973ADE">
              <w:rPr>
                <w:rFonts w:ascii="Century Gothic" w:hAnsi="Century Gothic" w:cs="Tahoma"/>
                <w:b/>
                <w:color w:val="262626" w:themeColor="text1" w:themeTint="D9"/>
                <w:sz w:val="40"/>
              </w:rPr>
              <w:t>2020</w:t>
            </w:r>
          </w:p>
          <w:p w:rsidR="005B325C" w:rsidRPr="00973ADE" w:rsidRDefault="005B325C" w:rsidP="0076495D">
            <w:pPr>
              <w:rPr>
                <w:rFonts w:ascii="Century Gothic" w:hAnsi="Century Gothic" w:cs="Tahoma"/>
                <w:b/>
                <w:color w:val="262626" w:themeColor="text1" w:themeTint="D9"/>
                <w:sz w:val="28"/>
              </w:rPr>
            </w:pPr>
          </w:p>
        </w:tc>
        <w:tc>
          <w:tcPr>
            <w:tcW w:w="543" w:type="dxa"/>
            <w:textDirection w:val="btLr"/>
          </w:tcPr>
          <w:p w:rsidR="005B325C" w:rsidRPr="00973ADE" w:rsidRDefault="005B325C" w:rsidP="0076495D">
            <w:pPr>
              <w:ind w:left="113" w:right="113"/>
              <w:rPr>
                <w:rFonts w:ascii="Century Gothic" w:hAnsi="Century Gothic" w:cs="Tahoma"/>
                <w:b/>
                <w:color w:val="262626" w:themeColor="text1" w:themeTint="D9"/>
              </w:rPr>
            </w:pPr>
            <w:r w:rsidRPr="00973ADE">
              <w:rPr>
                <w:rFonts w:ascii="Century Gothic" w:hAnsi="Century Gothic" w:cs="Tahoma"/>
                <w:b/>
                <w:color w:val="262626" w:themeColor="text1" w:themeTint="D9"/>
              </w:rPr>
              <w:t>Н.НОВГОРОД</w:t>
            </w:r>
          </w:p>
        </w:tc>
        <w:tc>
          <w:tcPr>
            <w:tcW w:w="9321" w:type="dxa"/>
          </w:tcPr>
          <w:p w:rsidR="005B325C" w:rsidRDefault="005B325C" w:rsidP="0076495D">
            <w:pPr>
              <w:ind w:right="-23"/>
              <w:rPr>
                <w:rFonts w:ascii="Century Gothic" w:hAnsi="Century Gothic" w:cs="Tahoma"/>
                <w:b/>
                <w:color w:val="404040" w:themeColor="text1" w:themeTint="BF"/>
                <w:sz w:val="28"/>
              </w:rPr>
            </w:pPr>
            <w:r>
              <w:rPr>
                <w:rFonts w:ascii="Century Gothic" w:hAnsi="Century Gothic" w:cs="Tahoma"/>
                <w:b/>
                <w:color w:val="404040" w:themeColor="text1" w:themeTint="BF"/>
                <w:sz w:val="28"/>
              </w:rPr>
              <w:t>XI</w:t>
            </w:r>
            <w:r>
              <w:rPr>
                <w:rFonts w:ascii="Century Gothic" w:hAnsi="Century Gothic" w:cs="Tahoma"/>
                <w:b/>
                <w:color w:val="404040" w:themeColor="text1" w:themeTint="BF"/>
                <w:sz w:val="28"/>
                <w:lang w:val="en-US"/>
              </w:rPr>
              <w:t>V</w:t>
            </w:r>
            <w:r w:rsidRPr="007F6157">
              <w:rPr>
                <w:rFonts w:ascii="Century Gothic" w:hAnsi="Century Gothic" w:cs="Tahoma"/>
                <w:b/>
                <w:color w:val="404040" w:themeColor="text1" w:themeTint="BF"/>
                <w:sz w:val="28"/>
              </w:rPr>
              <w:t xml:space="preserve"> Межрегиональная научно-практическая конференция гастроэнтерологов ПФО</w:t>
            </w:r>
          </w:p>
          <w:p w:rsidR="005B325C" w:rsidRPr="00A67AAD" w:rsidRDefault="005B325C" w:rsidP="0076495D">
            <w:pPr>
              <w:ind w:right="-23"/>
              <w:rPr>
                <w:rFonts w:ascii="Century Gothic" w:hAnsi="Century Gothic" w:cs="Tahoma"/>
                <w:b/>
                <w:color w:val="404040" w:themeColor="text1" w:themeTint="BF"/>
                <w:sz w:val="40"/>
              </w:rPr>
            </w:pPr>
            <w:r w:rsidRPr="007F6157">
              <w:rPr>
                <w:rFonts w:ascii="Century Gothic" w:hAnsi="Century Gothic" w:cs="Tahoma"/>
                <w:b/>
                <w:color w:val="404040" w:themeColor="text1" w:themeTint="BF"/>
                <w:sz w:val="36"/>
              </w:rPr>
              <w:t>«</w:t>
            </w:r>
            <w:r w:rsidRPr="007F6157">
              <w:rPr>
                <w:rFonts w:ascii="Century Gothic" w:hAnsi="Century Gothic" w:cs="Tahoma"/>
                <w:b/>
                <w:color w:val="404040" w:themeColor="text1" w:themeTint="BF"/>
                <w:sz w:val="40"/>
              </w:rPr>
              <w:t xml:space="preserve">СОВРЕМЕННАЯ ГАСТРОЭНТЕРОЛОГИЯ: </w:t>
            </w:r>
            <w:r w:rsidRPr="007F6157">
              <w:rPr>
                <w:rFonts w:ascii="Century Gothic" w:hAnsi="Century Gothic" w:cs="Tahoma"/>
                <w:b/>
                <w:color w:val="404040" w:themeColor="text1" w:themeTint="BF"/>
                <w:sz w:val="40"/>
              </w:rPr>
              <w:br/>
              <w:t>ЧТО НУЖНО ЗНАТЬ ПРАКТИЧЕСКОМУ ВРАЧУ?»</w:t>
            </w:r>
          </w:p>
        </w:tc>
      </w:tr>
    </w:tbl>
    <w:p w:rsidR="00CA06E2" w:rsidRDefault="00584FAC" w:rsidP="005B325C">
      <w:pPr>
        <w:rPr>
          <w:noProof/>
        </w:rPr>
      </w:pPr>
      <w:r>
        <w:rPr>
          <w:rFonts w:ascii="Century Gothic" w:hAnsi="Century Gothic"/>
          <w:b/>
          <w:noProof/>
          <w:color w:val="FFFFFF" w:themeColor="background1"/>
        </w:rPr>
        <w:pict>
          <v:rect id="_x0000_s1089" style="position:absolute;margin-left:-113.25pt;margin-top:173.6pt;width:678.75pt;height:301.5pt;z-index:-251581952;mso-position-horizontal-relative:text;mso-position-vertical-relative:text" fillcolor="#d8d8d8 [2732]" stroked="f"/>
        </w:pict>
      </w:r>
    </w:p>
    <w:tbl>
      <w:tblPr>
        <w:tblStyle w:val="a6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95"/>
        <w:gridCol w:w="815"/>
        <w:gridCol w:w="1441"/>
        <w:gridCol w:w="3344"/>
        <w:gridCol w:w="459"/>
      </w:tblGrid>
      <w:tr w:rsidR="00CA06E2" w:rsidTr="00584FAC">
        <w:trPr>
          <w:gridAfter w:val="1"/>
          <w:wAfter w:w="459" w:type="dxa"/>
        </w:trPr>
        <w:tc>
          <w:tcPr>
            <w:tcW w:w="3794" w:type="dxa"/>
          </w:tcPr>
          <w:p w:rsidR="00CA06E2" w:rsidRDefault="00584FAC" w:rsidP="005B325C">
            <w:pPr>
              <w:rPr>
                <w:noProof/>
              </w:rPr>
            </w:pPr>
            <w:r>
              <w:rPr>
                <w:noProof/>
              </w:rPr>
              <w:pict>
                <v:oval id="_x0000_s1091" style="position:absolute;margin-left:138.15pt;margin-top:160.8pt;width:38.25pt;height:14.25pt;z-index:251735552" fillcolor="white [3212]" strokecolor="white [3212]"/>
              </w:pict>
            </w:r>
            <w:r w:rsidR="00CA06E2">
              <w:rPr>
                <w:noProof/>
              </w:rPr>
              <w:drawing>
                <wp:inline distT="0" distB="0" distL="0" distR="0" wp14:anchorId="11A37DB3" wp14:editId="481A05AF">
                  <wp:extent cx="1943100" cy="1943100"/>
                  <wp:effectExtent l="0" t="0" r="0" b="0"/>
                  <wp:docPr id="13" name="Рисунок 13" descr="Картинки по запросу &quot;медсестр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медсестр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gridSpan w:val="4"/>
          </w:tcPr>
          <w:p w:rsidR="00CA06E2" w:rsidRDefault="00CA06E2" w:rsidP="00CA06E2">
            <w:pPr>
              <w:jc w:val="center"/>
              <w:rPr>
                <w:rFonts w:ascii="Century Gothic" w:hAnsi="Century Gothic"/>
                <w:b/>
                <w:color w:val="9ED11D"/>
                <w:sz w:val="32"/>
              </w:rPr>
            </w:pPr>
            <w:r w:rsidRPr="00584FAC">
              <w:rPr>
                <w:rFonts w:ascii="Century Gothic" w:hAnsi="Century Gothic"/>
                <w:b/>
                <w:color w:val="9ED11D"/>
                <w:sz w:val="32"/>
              </w:rPr>
              <w:t>«АКТУАЛЬНЫЕ ВОПРОСЫ СЕСТРИНСКОГО ДЕЛА В ЭНДОСКОПИИ»</w:t>
            </w:r>
          </w:p>
          <w:p w:rsidR="00584FAC" w:rsidRPr="00584FAC" w:rsidRDefault="00584FAC" w:rsidP="00CA06E2">
            <w:pPr>
              <w:jc w:val="center"/>
              <w:rPr>
                <w:rFonts w:ascii="Century Gothic" w:hAnsi="Century Gothic"/>
                <w:b/>
                <w:color w:val="9ED11D"/>
                <w:sz w:val="32"/>
                <w:szCs w:val="24"/>
              </w:rPr>
            </w:pPr>
          </w:p>
          <w:p w:rsidR="00CA06E2" w:rsidRDefault="00CA06E2" w:rsidP="00CA06E2">
            <w:pPr>
              <w:rPr>
                <w:rFonts w:ascii="Century Gothic" w:hAnsi="Century Gothic"/>
                <w:sz w:val="20"/>
              </w:rPr>
            </w:pPr>
            <w:r w:rsidRPr="005B325C">
              <w:rPr>
                <w:rFonts w:ascii="Century Gothic" w:hAnsi="Century Gothic"/>
                <w:sz w:val="20"/>
              </w:rPr>
              <w:t>Приглашаем специалистов гастроэнтерологов</w:t>
            </w:r>
            <w:r>
              <w:rPr>
                <w:rFonts w:ascii="Century Gothic" w:hAnsi="Century Gothic"/>
                <w:sz w:val="20"/>
              </w:rPr>
              <w:t xml:space="preserve">, терапевтов, </w:t>
            </w:r>
            <w:proofErr w:type="spellStart"/>
            <w:r>
              <w:rPr>
                <w:rFonts w:ascii="Century Gothic" w:hAnsi="Century Gothic"/>
                <w:sz w:val="20"/>
              </w:rPr>
              <w:t>эндоскопистов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, хирургов, инфекционистов </w:t>
            </w:r>
            <w:r w:rsidRPr="00E841FD">
              <w:rPr>
                <w:rFonts w:ascii="Century Gothic" w:hAnsi="Century Gothic"/>
                <w:sz w:val="20"/>
              </w:rPr>
              <w:t xml:space="preserve">принять участие в </w:t>
            </w:r>
            <w:r>
              <w:rPr>
                <w:rFonts w:ascii="Century Gothic" w:hAnsi="Century Gothic"/>
                <w:sz w:val="20"/>
              </w:rPr>
              <w:t>р</w:t>
            </w:r>
            <w:r w:rsidRPr="005B325C">
              <w:rPr>
                <w:rFonts w:ascii="Century Gothic" w:hAnsi="Century Gothic"/>
                <w:sz w:val="20"/>
              </w:rPr>
              <w:t>егиональн</w:t>
            </w:r>
            <w:r>
              <w:rPr>
                <w:rFonts w:ascii="Century Gothic" w:hAnsi="Century Gothic"/>
                <w:sz w:val="20"/>
              </w:rPr>
              <w:t>ой</w:t>
            </w:r>
            <w:r w:rsidRPr="005B325C">
              <w:rPr>
                <w:rFonts w:ascii="Century Gothic" w:hAnsi="Century Gothic"/>
                <w:sz w:val="20"/>
              </w:rPr>
              <w:t xml:space="preserve"> научно-практическ</w:t>
            </w:r>
            <w:r>
              <w:rPr>
                <w:rFonts w:ascii="Century Gothic" w:hAnsi="Century Gothic"/>
                <w:sz w:val="20"/>
              </w:rPr>
              <w:t>ой</w:t>
            </w:r>
            <w:r w:rsidRPr="005B325C">
              <w:rPr>
                <w:rFonts w:ascii="Century Gothic" w:hAnsi="Century Gothic"/>
                <w:sz w:val="20"/>
              </w:rPr>
              <w:t xml:space="preserve"> конференци</w:t>
            </w:r>
            <w:r>
              <w:rPr>
                <w:rFonts w:ascii="Century Gothic" w:hAnsi="Century Gothic"/>
                <w:sz w:val="20"/>
              </w:rPr>
              <w:t>и</w:t>
            </w:r>
            <w:r w:rsidRPr="005B325C">
              <w:rPr>
                <w:rFonts w:ascii="Century Gothic" w:hAnsi="Century Gothic"/>
                <w:sz w:val="20"/>
              </w:rPr>
              <w:t xml:space="preserve"> медицинских сестер эндоскопических отделений «Актуальные вопросы сестринского дела в эндоскопии»</w:t>
            </w:r>
            <w:r w:rsidRPr="00E841FD">
              <w:rPr>
                <w:rFonts w:ascii="Century Gothic" w:hAnsi="Century Gothic"/>
                <w:sz w:val="20"/>
              </w:rPr>
              <w:t>.</w:t>
            </w:r>
          </w:p>
          <w:p w:rsidR="00CA06E2" w:rsidRPr="003405AB" w:rsidRDefault="00CA06E2" w:rsidP="00CA06E2">
            <w:pPr>
              <w:jc w:val="both"/>
              <w:rPr>
                <w:rFonts w:ascii="Century Gothic" w:hAnsi="Century Gothic"/>
                <w:sz w:val="10"/>
                <w:szCs w:val="10"/>
              </w:rPr>
            </w:pPr>
          </w:p>
          <w:p w:rsidR="00CA06E2" w:rsidRPr="00BE1CA6" w:rsidRDefault="00CA06E2" w:rsidP="00CA06E2">
            <w:pPr>
              <w:jc w:val="both"/>
              <w:rPr>
                <w:rFonts w:ascii="Century Gothic" w:hAnsi="Century Gothic"/>
                <w:sz w:val="20"/>
              </w:rPr>
            </w:pPr>
            <w:r w:rsidRPr="003405AB">
              <w:rPr>
                <w:rFonts w:ascii="Century Gothic" w:hAnsi="Century Gothic"/>
                <w:sz w:val="20"/>
              </w:rPr>
              <w:t>Документация по данному учебному мероприятию представлена в Комиссию по оценке учебных мероприятий и материалов для НМО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CA06E2" w:rsidRDefault="00CA06E2" w:rsidP="00CA06E2">
            <w:pPr>
              <w:rPr>
                <w:noProof/>
              </w:rPr>
            </w:pPr>
            <w:r w:rsidRPr="0071751A">
              <w:rPr>
                <w:rFonts w:ascii="Century Gothic" w:hAnsi="Century Gothic"/>
                <w:b/>
                <w:color w:val="FFFFFF" w:themeColor="background1"/>
              </w:rPr>
              <w:t xml:space="preserve">  </w:t>
            </w:r>
          </w:p>
        </w:tc>
      </w:tr>
      <w:tr w:rsidR="005B325C" w:rsidTr="00584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323"/>
        </w:trPr>
        <w:tc>
          <w:tcPr>
            <w:tcW w:w="53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25C" w:rsidRPr="005B325C" w:rsidRDefault="005B325C" w:rsidP="0076495D">
            <w:pPr>
              <w:rPr>
                <w:rFonts w:ascii="Century Gothic" w:hAnsi="Century Gothic"/>
                <w:b/>
                <w:color w:val="262626" w:themeColor="text1" w:themeTint="D9"/>
              </w:rPr>
            </w:pPr>
            <w:r w:rsidRPr="005B325C">
              <w:rPr>
                <w:rFonts w:ascii="Century Gothic" w:hAnsi="Century Gothic"/>
                <w:b/>
                <w:color w:val="262626" w:themeColor="text1" w:themeTint="D9"/>
              </w:rPr>
              <w:t>Вопросы научной программы:</w:t>
            </w:r>
          </w:p>
          <w:p w:rsidR="005B325C" w:rsidRPr="005B325C" w:rsidRDefault="005B325C" w:rsidP="0076495D">
            <w:pPr>
              <w:rPr>
                <w:rFonts w:ascii="Century Gothic" w:hAnsi="Century Gothic"/>
                <w:b/>
                <w:color w:val="262626" w:themeColor="text1" w:themeTint="D9"/>
              </w:rPr>
            </w:pPr>
          </w:p>
          <w:p w:rsidR="005B325C" w:rsidRPr="00C128B2" w:rsidRDefault="005B325C" w:rsidP="0076495D">
            <w:pPr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</w:pPr>
            <w:r w:rsidRPr="00713F2B">
              <w:rPr>
                <w:rFonts w:ascii="Century Gothic" w:hAnsi="Century Gothic"/>
                <w:b/>
                <w:color w:val="262626" w:themeColor="text1" w:themeTint="D9"/>
                <w:sz w:val="16"/>
                <w:szCs w:val="14"/>
              </w:rPr>
              <w:t>•</w:t>
            </w:r>
            <w:r w:rsidRPr="00713F2B">
              <w:rPr>
                <w:rFonts w:ascii="Century Gothic" w:hAnsi="Century Gothic"/>
                <w:b/>
                <w:color w:val="262626" w:themeColor="text1" w:themeTint="D9"/>
                <w:sz w:val="16"/>
                <w:szCs w:val="14"/>
              </w:rPr>
              <w:tab/>
            </w:r>
            <w:r w:rsidRPr="00C128B2"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  <w:t>Оптимизация работы среднего медперсонала эндоскопического кабинета</w:t>
            </w:r>
          </w:p>
          <w:p w:rsidR="005B325C" w:rsidRPr="00C128B2" w:rsidRDefault="005B325C" w:rsidP="0076495D">
            <w:pPr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</w:pPr>
            <w:r w:rsidRPr="00C128B2"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  <w:t>•</w:t>
            </w:r>
            <w:r w:rsidRPr="00C128B2"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  <w:tab/>
              <w:t xml:space="preserve">Особенности проведения эндоскопического исследования в эндоскопии. Роль медицинской сестры </w:t>
            </w:r>
          </w:p>
          <w:p w:rsidR="005B325C" w:rsidRPr="00C128B2" w:rsidRDefault="005B325C" w:rsidP="0076495D">
            <w:pPr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</w:pPr>
            <w:r w:rsidRPr="00C128B2"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  <w:t>•</w:t>
            </w:r>
            <w:r w:rsidRPr="00C128B2"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  <w:tab/>
              <w:t xml:space="preserve">Основные ошибки при обработке эндоскопов </w:t>
            </w:r>
          </w:p>
          <w:p w:rsidR="005B325C" w:rsidRPr="00C128B2" w:rsidRDefault="005B325C" w:rsidP="0076495D">
            <w:pPr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</w:pPr>
            <w:r w:rsidRPr="00C128B2"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  <w:t>•</w:t>
            </w:r>
            <w:r w:rsidRPr="00C128B2"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  <w:tab/>
              <w:t xml:space="preserve">Профилактика инфекционных заболеваний при эндоскопических вмешательствах </w:t>
            </w:r>
          </w:p>
          <w:p w:rsidR="005B325C" w:rsidRPr="00C128B2" w:rsidRDefault="005B325C" w:rsidP="0076495D">
            <w:pPr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</w:pPr>
            <w:r w:rsidRPr="00C128B2"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  <w:t>•</w:t>
            </w:r>
            <w:r w:rsidRPr="00C128B2"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  <w:tab/>
              <w:t xml:space="preserve">Механизированный способ обработки гибких эндоскопов. Требования Санитарных правил и Международных стандартов </w:t>
            </w:r>
          </w:p>
          <w:p w:rsidR="005B325C" w:rsidRPr="00C128B2" w:rsidRDefault="005B325C" w:rsidP="0076495D">
            <w:pPr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</w:pPr>
            <w:r w:rsidRPr="00C128B2"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  <w:t>•</w:t>
            </w:r>
            <w:r w:rsidRPr="00C128B2"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  <w:tab/>
              <w:t xml:space="preserve">Безопасность персонала при проведении процесса обработки гибких эндоскопов. Что должна знать медицинская сестра  </w:t>
            </w:r>
          </w:p>
          <w:p w:rsidR="005B325C" w:rsidRPr="00C128B2" w:rsidRDefault="005B325C" w:rsidP="0076495D">
            <w:pPr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</w:pPr>
            <w:r w:rsidRPr="00C128B2"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  <w:t>•</w:t>
            </w:r>
            <w:r w:rsidRPr="00C128B2"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  <w:tab/>
              <w:t>Некоторые аспекты эпидемиологической безопасности эндоскопических вмешательств</w:t>
            </w:r>
          </w:p>
          <w:p w:rsidR="005B325C" w:rsidRDefault="005B325C" w:rsidP="0076495D">
            <w:pPr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</w:pPr>
            <w:r w:rsidRPr="00C128B2"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  <w:t>•</w:t>
            </w:r>
            <w:r w:rsidRPr="00C128B2"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  <w:tab/>
              <w:t>Дезинфекция в эндоскопии</w:t>
            </w:r>
          </w:p>
          <w:p w:rsidR="005B325C" w:rsidRPr="00C128B2" w:rsidRDefault="005B325C" w:rsidP="0076495D">
            <w:pPr>
              <w:rPr>
                <w:rFonts w:ascii="Century Gothic" w:hAnsi="Century Gothic"/>
                <w:color w:val="262626" w:themeColor="text1" w:themeTint="D9"/>
                <w:sz w:val="16"/>
                <w:szCs w:val="14"/>
              </w:rPr>
            </w:pPr>
          </w:p>
          <w:p w:rsidR="005B325C" w:rsidRPr="00CA06E2" w:rsidRDefault="005B325C" w:rsidP="005B325C">
            <w:pPr>
              <w:jc w:val="center"/>
              <w:rPr>
                <w:rFonts w:ascii="Century Gothic" w:hAnsi="Century Gothic"/>
                <w:b/>
                <w:color w:val="262626" w:themeColor="text1" w:themeTint="D9"/>
                <w:sz w:val="20"/>
                <w:szCs w:val="24"/>
              </w:rPr>
            </w:pPr>
            <w:r w:rsidRPr="00CA06E2">
              <w:rPr>
                <w:rFonts w:ascii="Century Gothic" w:hAnsi="Century Gothic"/>
                <w:b/>
                <w:color w:val="262626" w:themeColor="text1" w:themeTint="D9"/>
                <w:sz w:val="20"/>
                <w:szCs w:val="24"/>
              </w:rPr>
              <w:t xml:space="preserve">Мастер-класс по разработке СОП </w:t>
            </w:r>
          </w:p>
          <w:p w:rsidR="005B325C" w:rsidRPr="00CA06E2" w:rsidRDefault="005B325C" w:rsidP="005B325C">
            <w:pPr>
              <w:jc w:val="center"/>
              <w:rPr>
                <w:rFonts w:ascii="Century Gothic" w:hAnsi="Century Gothic"/>
                <w:b/>
                <w:color w:val="262626" w:themeColor="text1" w:themeTint="D9"/>
                <w:sz w:val="20"/>
                <w:szCs w:val="24"/>
              </w:rPr>
            </w:pPr>
            <w:r w:rsidRPr="00CA06E2">
              <w:rPr>
                <w:rFonts w:ascii="Century Gothic" w:hAnsi="Century Gothic"/>
                <w:b/>
                <w:color w:val="262626" w:themeColor="text1" w:themeTint="D9"/>
                <w:sz w:val="20"/>
                <w:szCs w:val="24"/>
              </w:rPr>
              <w:t>«Проведение эндоскопических исследований»</w:t>
            </w:r>
          </w:p>
          <w:p w:rsidR="005B325C" w:rsidRPr="00CA06E2" w:rsidRDefault="005B325C" w:rsidP="005B325C">
            <w:pPr>
              <w:jc w:val="center"/>
              <w:rPr>
                <w:rFonts w:ascii="Century Gothic" w:hAnsi="Century Gothic"/>
                <w:b/>
                <w:color w:val="262626" w:themeColor="text1" w:themeTint="D9"/>
                <w:sz w:val="20"/>
                <w:szCs w:val="24"/>
              </w:rPr>
            </w:pPr>
          </w:p>
          <w:p w:rsidR="005B325C" w:rsidRPr="00CA06E2" w:rsidRDefault="005B325C" w:rsidP="005B325C">
            <w:pPr>
              <w:jc w:val="center"/>
              <w:rPr>
                <w:rFonts w:ascii="Century Gothic" w:hAnsi="Century Gothic"/>
                <w:b/>
                <w:color w:val="262626" w:themeColor="text1" w:themeTint="D9"/>
                <w:sz w:val="20"/>
                <w:szCs w:val="24"/>
              </w:rPr>
            </w:pPr>
            <w:r w:rsidRPr="00CA06E2">
              <w:rPr>
                <w:rFonts w:ascii="Century Gothic" w:hAnsi="Century Gothic"/>
                <w:b/>
                <w:color w:val="262626" w:themeColor="text1" w:themeTint="D9"/>
                <w:sz w:val="20"/>
                <w:szCs w:val="24"/>
              </w:rPr>
              <w:t xml:space="preserve">Показ учебно-методического фильма ФБУН МНИИЭМ им. Горбачевского </w:t>
            </w:r>
            <w:proofErr w:type="spellStart"/>
            <w:r w:rsidRPr="00CA06E2">
              <w:rPr>
                <w:rFonts w:ascii="Century Gothic" w:hAnsi="Century Gothic"/>
                <w:b/>
                <w:color w:val="262626" w:themeColor="text1" w:themeTint="D9"/>
                <w:sz w:val="20"/>
                <w:szCs w:val="24"/>
              </w:rPr>
              <w:t>Роспотребнадзора</w:t>
            </w:r>
            <w:proofErr w:type="spellEnd"/>
            <w:r w:rsidRPr="00CA06E2">
              <w:rPr>
                <w:rFonts w:ascii="Century Gothic" w:hAnsi="Century Gothic"/>
                <w:b/>
                <w:color w:val="262626" w:themeColor="text1" w:themeTint="D9"/>
                <w:sz w:val="20"/>
                <w:szCs w:val="24"/>
              </w:rPr>
              <w:t xml:space="preserve">  </w:t>
            </w:r>
          </w:p>
          <w:p w:rsidR="005B325C" w:rsidRPr="00CA06E2" w:rsidRDefault="005B325C" w:rsidP="005B325C">
            <w:pPr>
              <w:jc w:val="center"/>
              <w:rPr>
                <w:rFonts w:ascii="Century Gothic" w:hAnsi="Century Gothic"/>
                <w:b/>
                <w:color w:val="262626" w:themeColor="text1" w:themeTint="D9"/>
                <w:sz w:val="20"/>
                <w:szCs w:val="24"/>
              </w:rPr>
            </w:pPr>
            <w:r w:rsidRPr="00CA06E2">
              <w:rPr>
                <w:rFonts w:ascii="Century Gothic" w:hAnsi="Century Gothic"/>
                <w:b/>
                <w:color w:val="262626" w:themeColor="text1" w:themeTint="D9"/>
                <w:sz w:val="20"/>
                <w:szCs w:val="24"/>
              </w:rPr>
              <w:t>«Обработка эндоскопов. Механизированный способ»</w:t>
            </w:r>
          </w:p>
          <w:p w:rsidR="005B325C" w:rsidRDefault="005B325C" w:rsidP="0076495D">
            <w:pPr>
              <w:rPr>
                <w:rFonts w:ascii="Century Gothic" w:hAnsi="Century Gothic"/>
                <w:b/>
                <w:color w:val="262626" w:themeColor="text1" w:themeTint="D9"/>
                <w:sz w:val="16"/>
                <w:szCs w:val="14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25C" w:rsidRPr="005B325C" w:rsidRDefault="005B325C" w:rsidP="0076495D">
            <w:pPr>
              <w:rPr>
                <w:rFonts w:ascii="Century Gothic" w:hAnsi="Century Gothic"/>
                <w:b/>
                <w:color w:val="262626" w:themeColor="text1" w:themeTint="D9"/>
              </w:rPr>
            </w:pPr>
            <w:r w:rsidRPr="005B325C">
              <w:rPr>
                <w:rFonts w:ascii="Century Gothic" w:hAnsi="Century Gothic"/>
                <w:b/>
                <w:color w:val="262626" w:themeColor="text1" w:themeTint="D9"/>
              </w:rPr>
              <w:t>Организационный комитет мероприятия</w:t>
            </w:r>
          </w:p>
        </w:tc>
      </w:tr>
      <w:tr w:rsidR="005B325C" w:rsidTr="00584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240"/>
        </w:trPr>
        <w:tc>
          <w:tcPr>
            <w:tcW w:w="53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325C" w:rsidRDefault="005B325C" w:rsidP="0076495D">
            <w:pPr>
              <w:rPr>
                <w:rFonts w:ascii="Century Gothic" w:hAnsi="Century Gothic"/>
                <w:b/>
                <w:color w:val="262626" w:themeColor="text1" w:themeTint="D9"/>
                <w:sz w:val="16"/>
                <w:szCs w:val="1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25C" w:rsidRDefault="00CA06E2" w:rsidP="0076495D">
            <w:pPr>
              <w:rPr>
                <w:rFonts w:ascii="Century Gothic" w:hAnsi="Century Gothic"/>
                <w:b/>
                <w:color w:val="262626" w:themeColor="text1" w:themeTint="D9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noProof/>
                <w:color w:val="262626" w:themeColor="text1" w:themeTint="D9"/>
                <w:sz w:val="16"/>
                <w:szCs w:val="14"/>
              </w:rPr>
              <w:drawing>
                <wp:inline distT="0" distB="0" distL="0" distR="0">
                  <wp:extent cx="1095375" cy="1019175"/>
                  <wp:effectExtent l="57150" t="57150" r="28575" b="285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astro2016-7019-1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6" t="14503" r="16858" b="44657"/>
                          <a:stretch/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5B325C" w:rsidRDefault="005B325C" w:rsidP="0076495D">
            <w:pPr>
              <w:ind w:left="-32"/>
              <w:rPr>
                <w:rFonts w:ascii="Century Gothic" w:hAnsi="Century Gothic"/>
                <w:b/>
                <w:color w:val="262626"/>
                <w:sz w:val="16"/>
              </w:rPr>
            </w:pPr>
          </w:p>
          <w:p w:rsidR="005B325C" w:rsidRDefault="005B325C" w:rsidP="0076495D">
            <w:pPr>
              <w:ind w:left="-32"/>
              <w:rPr>
                <w:rFonts w:ascii="Century Gothic" w:hAnsi="Century Gothic"/>
                <w:b/>
                <w:color w:val="262626"/>
                <w:sz w:val="16"/>
              </w:rPr>
            </w:pPr>
          </w:p>
          <w:p w:rsidR="005B325C" w:rsidRDefault="005B325C" w:rsidP="0076495D">
            <w:pPr>
              <w:ind w:left="-32"/>
              <w:rPr>
                <w:rFonts w:ascii="Century Gothic" w:hAnsi="Century Gothic"/>
                <w:color w:val="262626"/>
                <w:sz w:val="16"/>
              </w:rPr>
            </w:pPr>
            <w:r>
              <w:rPr>
                <w:rFonts w:ascii="Century Gothic" w:hAnsi="Century Gothic"/>
                <w:b/>
                <w:color w:val="262626"/>
                <w:sz w:val="16"/>
              </w:rPr>
              <w:t>Г</w:t>
            </w:r>
            <w:r w:rsidRPr="003A0219">
              <w:rPr>
                <w:rFonts w:ascii="Century Gothic" w:hAnsi="Century Gothic"/>
                <w:b/>
                <w:color w:val="262626"/>
                <w:sz w:val="16"/>
              </w:rPr>
              <w:t>лавный</w:t>
            </w:r>
            <w:r>
              <w:rPr>
                <w:rFonts w:ascii="Century Gothic" w:hAnsi="Century Gothic"/>
                <w:b/>
                <w:color w:val="262626"/>
                <w:sz w:val="16"/>
              </w:rPr>
              <w:t xml:space="preserve"> внештатный специалист по  </w:t>
            </w:r>
            <w:proofErr w:type="spellStart"/>
            <w:r>
              <w:rPr>
                <w:rFonts w:ascii="Century Gothic" w:hAnsi="Century Gothic"/>
                <w:b/>
                <w:color w:val="262626"/>
                <w:sz w:val="16"/>
              </w:rPr>
              <w:t>эндоскописпии</w:t>
            </w:r>
            <w:proofErr w:type="spellEnd"/>
            <w:r>
              <w:rPr>
                <w:rFonts w:ascii="Century Gothic" w:hAnsi="Century Gothic"/>
                <w:b/>
                <w:color w:val="262626"/>
                <w:sz w:val="16"/>
              </w:rPr>
              <w:t xml:space="preserve"> </w:t>
            </w:r>
            <w:r w:rsidRPr="003A0219">
              <w:rPr>
                <w:rFonts w:ascii="Century Gothic" w:hAnsi="Century Gothic"/>
                <w:b/>
                <w:color w:val="262626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262626"/>
                <w:sz w:val="16"/>
              </w:rPr>
              <w:t>МЗ НО</w:t>
            </w:r>
            <w:r w:rsidRPr="003A0219">
              <w:rPr>
                <w:rFonts w:ascii="Century Gothic" w:hAnsi="Century Gothic"/>
                <w:b/>
                <w:color w:val="262626"/>
                <w:sz w:val="16"/>
              </w:rPr>
              <w:t xml:space="preserve">, </w:t>
            </w:r>
            <w:r>
              <w:rPr>
                <w:rFonts w:ascii="Century Gothic" w:hAnsi="Century Gothic"/>
                <w:b/>
                <w:color w:val="262626"/>
                <w:sz w:val="16"/>
              </w:rPr>
              <w:br/>
            </w:r>
            <w:r w:rsidRPr="00A23706">
              <w:rPr>
                <w:rFonts w:ascii="Century Gothic" w:hAnsi="Century Gothic"/>
                <w:color w:val="262626"/>
                <w:sz w:val="16"/>
              </w:rPr>
              <w:t>зав</w:t>
            </w:r>
            <w:r>
              <w:rPr>
                <w:rFonts w:ascii="Century Gothic" w:hAnsi="Century Gothic"/>
                <w:color w:val="262626"/>
                <w:sz w:val="16"/>
              </w:rPr>
              <w:t>.</w:t>
            </w:r>
            <w:r w:rsidRPr="00A23706">
              <w:rPr>
                <w:rFonts w:ascii="Century Gothic" w:hAnsi="Century Gothic"/>
                <w:color w:val="262626"/>
                <w:sz w:val="16"/>
              </w:rPr>
              <w:t xml:space="preserve"> отделением эндоскопии </w:t>
            </w:r>
            <w:r>
              <w:rPr>
                <w:rFonts w:ascii="Century Gothic" w:hAnsi="Century Gothic"/>
                <w:color w:val="262626"/>
                <w:sz w:val="16"/>
              </w:rPr>
              <w:t>ГКБ</w:t>
            </w:r>
            <w:r w:rsidRPr="00A23706">
              <w:rPr>
                <w:rFonts w:ascii="Century Gothic" w:hAnsi="Century Gothic"/>
                <w:color w:val="262626"/>
                <w:sz w:val="16"/>
              </w:rPr>
              <w:t xml:space="preserve"> № 13</w:t>
            </w:r>
          </w:p>
          <w:p w:rsidR="005B325C" w:rsidRDefault="005B325C" w:rsidP="0076495D">
            <w:pPr>
              <w:rPr>
                <w:rFonts w:ascii="Century Gothic" w:hAnsi="Century Gothic"/>
                <w:b/>
                <w:color w:val="262626"/>
                <w:sz w:val="16"/>
              </w:rPr>
            </w:pPr>
            <w:r w:rsidRPr="00A23706">
              <w:rPr>
                <w:rFonts w:ascii="Century Gothic" w:hAnsi="Century Gothic"/>
                <w:b/>
                <w:color w:val="262626"/>
                <w:sz w:val="16"/>
              </w:rPr>
              <w:t>Субботин А.М.</w:t>
            </w:r>
          </w:p>
          <w:p w:rsidR="005B325C" w:rsidRDefault="005B325C" w:rsidP="0076495D">
            <w:pPr>
              <w:rPr>
                <w:rFonts w:ascii="Century Gothic" w:hAnsi="Century Gothic"/>
                <w:b/>
                <w:color w:val="262626"/>
                <w:sz w:val="16"/>
              </w:rPr>
            </w:pPr>
          </w:p>
          <w:p w:rsidR="005B325C" w:rsidRDefault="005B325C" w:rsidP="0076495D">
            <w:pPr>
              <w:rPr>
                <w:rFonts w:ascii="Century Gothic" w:hAnsi="Century Gothic"/>
                <w:b/>
                <w:color w:val="262626" w:themeColor="text1" w:themeTint="D9"/>
                <w:sz w:val="16"/>
                <w:szCs w:val="14"/>
              </w:rPr>
            </w:pPr>
          </w:p>
        </w:tc>
      </w:tr>
      <w:tr w:rsidR="005B325C" w:rsidTr="00584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1898"/>
        </w:trPr>
        <w:tc>
          <w:tcPr>
            <w:tcW w:w="53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325C" w:rsidRDefault="005B325C" w:rsidP="0076495D">
            <w:pPr>
              <w:rPr>
                <w:rFonts w:ascii="Century Gothic" w:hAnsi="Century Gothic"/>
                <w:b/>
                <w:color w:val="262626" w:themeColor="text1" w:themeTint="D9"/>
                <w:sz w:val="16"/>
                <w:szCs w:val="1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25C" w:rsidRDefault="005B325C" w:rsidP="0076495D">
            <w:pPr>
              <w:rPr>
                <w:rFonts w:ascii="Century Gothic" w:hAnsi="Century Gothic"/>
                <w:b/>
                <w:color w:val="262626" w:themeColor="text1" w:themeTint="D9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noProof/>
                <w:color w:val="262626" w:themeColor="text1" w:themeTint="D9"/>
                <w:sz w:val="16"/>
                <w:szCs w:val="14"/>
              </w:rPr>
              <w:drawing>
                <wp:anchor distT="0" distB="0" distL="114300" distR="114300" simplePos="0" relativeHeight="251670528" behindDoc="0" locked="0" layoutInCell="1" allowOverlap="1" wp14:anchorId="78F9283C" wp14:editId="098976A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54610</wp:posOffset>
                  </wp:positionV>
                  <wp:extent cx="1057275" cy="1094274"/>
                  <wp:effectExtent l="57150" t="57150" r="28575" b="2984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Поклад Л.А.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9427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5B325C" w:rsidRDefault="005B325C" w:rsidP="0076495D">
            <w:pPr>
              <w:rPr>
                <w:rFonts w:ascii="Century Gothic" w:hAnsi="Century Gothic"/>
                <w:b/>
                <w:color w:val="262626" w:themeColor="text1" w:themeTint="D9"/>
                <w:sz w:val="16"/>
                <w:szCs w:val="14"/>
              </w:rPr>
            </w:pPr>
            <w:r w:rsidRPr="003A0219">
              <w:rPr>
                <w:rFonts w:ascii="Century Gothic" w:hAnsi="Century Gothic"/>
                <w:b/>
                <w:color w:val="262626"/>
                <w:sz w:val="16"/>
              </w:rPr>
              <w:t>Главный внештатный специалист по управлению сестринской деятельностью</w:t>
            </w:r>
            <w:r>
              <w:rPr>
                <w:rFonts w:ascii="Century Gothic" w:hAnsi="Century Gothic"/>
                <w:b/>
                <w:color w:val="262626"/>
                <w:sz w:val="16"/>
              </w:rPr>
              <w:t xml:space="preserve">, </w:t>
            </w:r>
            <w:r>
              <w:rPr>
                <w:rFonts w:ascii="Century Gothic" w:hAnsi="Century Gothic"/>
                <w:b/>
                <w:color w:val="262626"/>
                <w:sz w:val="16"/>
              </w:rPr>
              <w:br/>
            </w:r>
            <w:r w:rsidRPr="003A0219">
              <w:rPr>
                <w:rFonts w:ascii="Century Gothic" w:hAnsi="Century Gothic"/>
                <w:color w:val="262626"/>
                <w:sz w:val="16"/>
              </w:rPr>
              <w:t>директор ГАОУ «Нижегородский областной центр повышения квалификации специалистов со средним медицинским и фармацевтическим образованием»</w:t>
            </w:r>
            <w:r>
              <w:rPr>
                <w:rFonts w:ascii="Century Gothic" w:hAnsi="Century Gothic"/>
                <w:color w:val="262626"/>
                <w:sz w:val="16"/>
              </w:rPr>
              <w:t xml:space="preserve"> </w:t>
            </w:r>
            <w:r>
              <w:rPr>
                <w:rFonts w:ascii="Century Gothic" w:hAnsi="Century Gothic"/>
                <w:color w:val="262626"/>
                <w:sz w:val="16"/>
              </w:rPr>
              <w:br/>
            </w:r>
            <w:proofErr w:type="spellStart"/>
            <w:r w:rsidRPr="003A0219">
              <w:rPr>
                <w:rFonts w:ascii="Century Gothic" w:hAnsi="Century Gothic"/>
                <w:b/>
                <w:color w:val="262626"/>
                <w:sz w:val="16"/>
              </w:rPr>
              <w:t>Поклад</w:t>
            </w:r>
            <w:proofErr w:type="spellEnd"/>
            <w:r w:rsidRPr="003A0219">
              <w:rPr>
                <w:rFonts w:ascii="Century Gothic" w:hAnsi="Century Gothic"/>
                <w:b/>
                <w:color w:val="262626"/>
                <w:sz w:val="16"/>
              </w:rPr>
              <w:t xml:space="preserve"> Л</w:t>
            </w:r>
            <w:r>
              <w:rPr>
                <w:rFonts w:ascii="Century Gothic" w:hAnsi="Century Gothic"/>
                <w:b/>
                <w:color w:val="262626"/>
                <w:sz w:val="16"/>
              </w:rPr>
              <w:t xml:space="preserve">. </w:t>
            </w:r>
            <w:r w:rsidRPr="003A0219">
              <w:rPr>
                <w:rFonts w:ascii="Century Gothic" w:hAnsi="Century Gothic"/>
                <w:b/>
                <w:color w:val="262626"/>
                <w:sz w:val="16"/>
              </w:rPr>
              <w:t>А</w:t>
            </w:r>
            <w:r>
              <w:rPr>
                <w:rFonts w:ascii="Century Gothic" w:hAnsi="Century Gothic"/>
                <w:b/>
                <w:color w:val="262626"/>
                <w:sz w:val="16"/>
              </w:rPr>
              <w:t>.</w:t>
            </w:r>
          </w:p>
        </w:tc>
      </w:tr>
      <w:tr w:rsidR="005B325C" w:rsidTr="00584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1988"/>
        </w:trPr>
        <w:tc>
          <w:tcPr>
            <w:tcW w:w="53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325C" w:rsidRDefault="005B325C" w:rsidP="0076495D">
            <w:pPr>
              <w:rPr>
                <w:rFonts w:ascii="Century Gothic" w:hAnsi="Century Gothic"/>
                <w:b/>
                <w:color w:val="262626" w:themeColor="text1" w:themeTint="D9"/>
                <w:sz w:val="16"/>
                <w:szCs w:val="1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25C" w:rsidRDefault="005B325C" w:rsidP="0076495D">
            <w:pPr>
              <w:rPr>
                <w:rFonts w:ascii="Century Gothic" w:hAnsi="Century Gothic"/>
                <w:b/>
                <w:color w:val="262626" w:themeColor="text1" w:themeTint="D9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noProof/>
                <w:color w:val="262626" w:themeColor="text1" w:themeTint="D9"/>
                <w:sz w:val="16"/>
                <w:szCs w:val="14"/>
              </w:rPr>
              <w:drawing>
                <wp:anchor distT="0" distB="0" distL="114300" distR="114300" simplePos="0" relativeHeight="251677696" behindDoc="0" locked="0" layoutInCell="1" allowOverlap="1" wp14:anchorId="311FE59B" wp14:editId="2FB8311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60325</wp:posOffset>
                  </wp:positionV>
                  <wp:extent cx="1211580" cy="1181100"/>
                  <wp:effectExtent l="57150" t="57150" r="26670" b="3810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Вагина Е.В. 2 (1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1811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5B325C" w:rsidRPr="00A23706" w:rsidRDefault="005B325C" w:rsidP="0076495D">
            <w:pPr>
              <w:pStyle w:val="a9"/>
              <w:spacing w:line="276" w:lineRule="auto"/>
              <w:rPr>
                <w:rFonts w:ascii="Century Gothic" w:hAnsi="Century Gothic"/>
                <w:color w:val="262626"/>
                <w:sz w:val="16"/>
                <w:szCs w:val="22"/>
              </w:rPr>
            </w:pPr>
            <w:r w:rsidRPr="00C128B2">
              <w:rPr>
                <w:rFonts w:ascii="Century Gothic" w:hAnsi="Century Gothic"/>
                <w:b/>
                <w:color w:val="262626"/>
                <w:sz w:val="16"/>
                <w:szCs w:val="22"/>
              </w:rPr>
              <w:t>Президент Профессиональной ассоциации специалистов с высшим и средним медицинским и фармацевтическим образованием</w:t>
            </w:r>
            <w:r>
              <w:rPr>
                <w:rFonts w:ascii="Century Gothic" w:hAnsi="Century Gothic"/>
                <w:color w:val="262626"/>
                <w:sz w:val="16"/>
                <w:szCs w:val="22"/>
              </w:rPr>
              <w:t>, зам.</w:t>
            </w:r>
            <w:r w:rsidRPr="00A23706">
              <w:rPr>
                <w:rFonts w:ascii="Century Gothic" w:hAnsi="Century Gothic"/>
                <w:color w:val="262626"/>
                <w:sz w:val="16"/>
                <w:szCs w:val="22"/>
              </w:rPr>
              <w:t xml:space="preserve"> директора ГАУ ДПО НО «Центр повышения квалификации и профессиональной переподготовки специ</w:t>
            </w:r>
            <w:r>
              <w:rPr>
                <w:rFonts w:ascii="Century Gothic" w:hAnsi="Century Gothic"/>
                <w:color w:val="262626"/>
                <w:sz w:val="16"/>
                <w:szCs w:val="22"/>
              </w:rPr>
              <w:t xml:space="preserve">алистов здравоохранения», </w:t>
            </w:r>
          </w:p>
          <w:p w:rsidR="005B325C" w:rsidRPr="00584FAC" w:rsidRDefault="005B325C" w:rsidP="00584FAC">
            <w:pPr>
              <w:pStyle w:val="a9"/>
              <w:spacing w:line="276" w:lineRule="auto"/>
              <w:rPr>
                <w:rFonts w:ascii="Century Gothic" w:hAnsi="Century Gothic"/>
                <w:b/>
                <w:color w:val="262626"/>
                <w:sz w:val="16"/>
                <w:szCs w:val="22"/>
              </w:rPr>
            </w:pPr>
            <w:r w:rsidRPr="00A23706">
              <w:rPr>
                <w:rFonts w:ascii="Century Gothic" w:hAnsi="Century Gothic"/>
                <w:b/>
                <w:color w:val="262626"/>
                <w:sz w:val="16"/>
                <w:szCs w:val="22"/>
              </w:rPr>
              <w:t xml:space="preserve">Вагина Е.В. </w:t>
            </w:r>
          </w:p>
        </w:tc>
      </w:tr>
      <w:tr w:rsidR="00CA06E2" w:rsidTr="00584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1842"/>
        </w:trPr>
        <w:tc>
          <w:tcPr>
            <w:tcW w:w="10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FAC" w:rsidRDefault="00584FAC" w:rsidP="00584FAC">
            <w:pPr>
              <w:rPr>
                <w:rFonts w:ascii="Century Gothic" w:hAnsi="Century Gothic"/>
                <w:b/>
                <w:color w:val="9ED11D"/>
              </w:rPr>
            </w:pPr>
            <w:r>
              <w:rPr>
                <w:rFonts w:ascii="Century Gothic" w:hAnsi="Century Gothic"/>
                <w:b/>
                <w:color w:val="9ED11D"/>
              </w:rPr>
              <w:t>ОРГАНИЗАТОРЫ</w:t>
            </w:r>
          </w:p>
          <w:p w:rsidR="00584FAC" w:rsidRPr="00584FAC" w:rsidRDefault="00584FAC" w:rsidP="00584FAC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84FAC">
              <w:rPr>
                <w:rFonts w:ascii="Century Gothic" w:hAnsi="Century Gothic" w:cs="Tahoma"/>
                <w:sz w:val="20"/>
              </w:rPr>
              <w:t>Министерство здравоохранения Нижегородской области</w:t>
            </w:r>
          </w:p>
          <w:p w:rsidR="00584FAC" w:rsidRPr="00584FAC" w:rsidRDefault="00584FAC" w:rsidP="00584FAC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84FAC">
              <w:rPr>
                <w:rFonts w:ascii="Century Gothic" w:hAnsi="Century Gothic" w:cs="Tahoma"/>
                <w:sz w:val="20"/>
              </w:rPr>
              <w:t xml:space="preserve">ГАУ ДПО НО «Центр повышения квалификации и профессиональной </w:t>
            </w:r>
          </w:p>
          <w:p w:rsidR="00584FAC" w:rsidRPr="00584FAC" w:rsidRDefault="00584FAC" w:rsidP="00584FAC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84FAC">
              <w:rPr>
                <w:rFonts w:ascii="Century Gothic" w:hAnsi="Century Gothic" w:cs="Tahoma"/>
                <w:sz w:val="20"/>
              </w:rPr>
              <w:t>переподготовки специалистов здра</w:t>
            </w:r>
            <w:bookmarkStart w:id="0" w:name="_GoBack"/>
            <w:bookmarkEnd w:id="0"/>
            <w:r w:rsidRPr="00584FAC">
              <w:rPr>
                <w:rFonts w:ascii="Century Gothic" w:hAnsi="Century Gothic" w:cs="Tahoma"/>
                <w:sz w:val="20"/>
              </w:rPr>
              <w:t>воохранения»</w:t>
            </w:r>
          </w:p>
          <w:p w:rsidR="00584FAC" w:rsidRPr="00584FAC" w:rsidRDefault="00584FAC" w:rsidP="00584FAC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84FAC">
              <w:rPr>
                <w:rFonts w:ascii="Century Gothic" w:hAnsi="Century Gothic" w:cs="Tahoma"/>
                <w:sz w:val="20"/>
              </w:rPr>
              <w:t>Профессиональная ассоциация специалистов с высшим и средним</w:t>
            </w:r>
          </w:p>
          <w:p w:rsidR="00584FAC" w:rsidRPr="00584FAC" w:rsidRDefault="00584FAC" w:rsidP="00584FAC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84FAC">
              <w:rPr>
                <w:rFonts w:ascii="Century Gothic" w:hAnsi="Century Gothic" w:cs="Tahoma"/>
                <w:sz w:val="20"/>
              </w:rPr>
              <w:t>медицинским и фармацевтическим образованием</w:t>
            </w:r>
          </w:p>
          <w:p w:rsidR="00584FAC" w:rsidRPr="00CA06E2" w:rsidRDefault="00584FAC" w:rsidP="00584FAC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CA06E2">
              <w:rPr>
                <w:rFonts w:ascii="Century Gothic" w:hAnsi="Century Gothic" w:cs="Tahoma"/>
                <w:sz w:val="20"/>
              </w:rPr>
              <w:t>Организационный и информационный партнер</w:t>
            </w:r>
            <w:r>
              <w:rPr>
                <w:rFonts w:ascii="Century Gothic" w:hAnsi="Century Gothic" w:cs="Tahoma"/>
                <w:sz w:val="20"/>
              </w:rPr>
              <w:t xml:space="preserve"> - Компания</w:t>
            </w:r>
            <w:r w:rsidRPr="00CA06E2">
              <w:rPr>
                <w:rFonts w:ascii="Century Gothic" w:hAnsi="Century Gothic" w:cs="Tahoma"/>
                <w:sz w:val="20"/>
              </w:rPr>
              <w:t xml:space="preserve"> «Ремедиум Приволжье» </w:t>
            </w:r>
            <w:r>
              <w:rPr>
                <w:rFonts w:ascii="Century Gothic" w:hAnsi="Century Gothic" w:cs="Tahoma"/>
                <w:sz w:val="20"/>
              </w:rPr>
              <w:t>(ООО «</w:t>
            </w:r>
            <w:proofErr w:type="spellStart"/>
            <w:r>
              <w:rPr>
                <w:rFonts w:ascii="Century Gothic" w:hAnsi="Century Gothic" w:cs="Tahoma"/>
                <w:sz w:val="20"/>
              </w:rPr>
              <w:t>Медиаль</w:t>
            </w:r>
            <w:proofErr w:type="spellEnd"/>
            <w:r>
              <w:rPr>
                <w:rFonts w:ascii="Century Gothic" w:hAnsi="Century Gothic" w:cs="Tahoma"/>
                <w:sz w:val="20"/>
              </w:rPr>
              <w:t>»</w:t>
            </w:r>
            <w:r w:rsidRPr="00CA06E2">
              <w:rPr>
                <w:rFonts w:ascii="Century Gothic" w:hAnsi="Century Gothic" w:cs="Tahoma"/>
                <w:sz w:val="20"/>
              </w:rPr>
              <w:t>)</w:t>
            </w:r>
          </w:p>
          <w:p w:rsidR="00CA06E2" w:rsidRPr="00584FAC" w:rsidRDefault="00CA06E2" w:rsidP="00584FAC">
            <w:pPr>
              <w:jc w:val="both"/>
              <w:rPr>
                <w:rFonts w:ascii="Century Gothic" w:hAnsi="Century Gothic"/>
                <w:b/>
                <w:color w:val="262626"/>
                <w:sz w:val="8"/>
                <w:szCs w:val="8"/>
              </w:rPr>
            </w:pPr>
          </w:p>
        </w:tc>
      </w:tr>
      <w:tr w:rsidR="00584FAC" w:rsidTr="00584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9" w:type="dxa"/>
          <w:trHeight w:val="975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FAC" w:rsidRPr="00973ADE" w:rsidRDefault="00584FAC" w:rsidP="00584FAC">
            <w:pPr>
              <w:rPr>
                <w:rFonts w:ascii="Century Gothic" w:hAnsi="Century Gothic"/>
                <w:b/>
                <w:color w:val="9ED11D"/>
              </w:rPr>
            </w:pPr>
            <w:r w:rsidRPr="00973ADE">
              <w:rPr>
                <w:rFonts w:ascii="Century Gothic" w:hAnsi="Century Gothic"/>
                <w:b/>
                <w:color w:val="9ED11D"/>
              </w:rPr>
              <w:t>ПЛОЩАДКА</w:t>
            </w:r>
          </w:p>
          <w:p w:rsidR="00584FAC" w:rsidRDefault="00584FAC" w:rsidP="00584FAC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К</w:t>
            </w:r>
            <w:r w:rsidRPr="00023912">
              <w:rPr>
                <w:rFonts w:ascii="Century Gothic" w:hAnsi="Century Gothic" w:cs="Tahoma"/>
                <w:sz w:val="20"/>
              </w:rPr>
              <w:t>онгресс-центр</w:t>
            </w:r>
            <w:r>
              <w:rPr>
                <w:rFonts w:ascii="Century Gothic" w:hAnsi="Century Gothic" w:cs="Tahoma"/>
                <w:sz w:val="20"/>
              </w:rPr>
              <w:t xml:space="preserve"> «Ока», зал «Бизнес</w:t>
            </w:r>
            <w:r>
              <w:rPr>
                <w:rFonts w:ascii="Century Gothic" w:hAnsi="Century Gothic" w:cs="Tahoma"/>
                <w:sz w:val="20"/>
              </w:rPr>
              <w:t xml:space="preserve">». </w:t>
            </w:r>
          </w:p>
          <w:p w:rsidR="00584FAC" w:rsidRPr="00023912" w:rsidRDefault="00584FAC" w:rsidP="00584FAC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 xml:space="preserve">Для гостей города действует скидка на проживание по </w:t>
            </w:r>
            <w:r w:rsidRPr="00996D61">
              <w:rPr>
                <w:rFonts w:ascii="Century Gothic" w:hAnsi="Century Gothic" w:cs="Tahoma"/>
                <w:sz w:val="20"/>
              </w:rPr>
              <w:t>кодовому слову  «РЕМЕДИУМ».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FAC" w:rsidRDefault="00584FAC" w:rsidP="00584FAC">
            <w:pPr>
              <w:rPr>
                <w:rFonts w:ascii="Century Gothic" w:hAnsi="Century Gothic"/>
                <w:b/>
              </w:rPr>
            </w:pPr>
          </w:p>
          <w:p w:rsidR="00584FAC" w:rsidRDefault="00584FAC" w:rsidP="00584FA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Забронировать отель</w:t>
            </w:r>
          </w:p>
          <w:p w:rsidR="00584FAC" w:rsidRPr="00023912" w:rsidRDefault="00584FAC" w:rsidP="00584FAC">
            <w:pPr>
              <w:rPr>
                <w:rFonts w:ascii="Century Gothic" w:hAnsi="Century Gothic"/>
                <w:b/>
                <w:sz w:val="8"/>
              </w:rPr>
            </w:pPr>
            <w:r>
              <w:rPr>
                <w:rFonts w:ascii="Century Gothic" w:hAnsi="Century Gothic"/>
                <w:noProof/>
                <w:sz w:val="8"/>
              </w:rPr>
              <w:pict w14:anchorId="643315A8">
                <v:rect id="_x0000_s1094" style="position:absolute;margin-left:95.9pt;margin-top:2.4pt;width:195.75pt;height:19.5pt;z-index:-2515758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fillcolor="#9ed11d" stroked="f" strokeweight="2pt"/>
              </w:pict>
            </w:r>
          </w:p>
          <w:p w:rsidR="00584FAC" w:rsidRPr="00584FAC" w:rsidRDefault="00584FAC" w:rsidP="00584FAC">
            <w:pPr>
              <w:rPr>
                <w:rFonts w:ascii="Century Gothic" w:hAnsi="Century Gothic"/>
                <w:b/>
                <w:color w:val="262626" w:themeColor="text1" w:themeTint="D9"/>
              </w:rPr>
            </w:pPr>
            <w:r w:rsidRPr="00F41AC5">
              <w:rPr>
                <w:rFonts w:ascii="Century Gothic" w:hAnsi="Century Gothic"/>
                <w:b/>
                <w:color w:val="FFFFFF" w:themeColor="background1"/>
              </w:rPr>
              <w:t xml:space="preserve">                              </w:t>
            </w:r>
            <w:r>
              <w:rPr>
                <w:rFonts w:ascii="Century Gothic" w:hAnsi="Century Gothic"/>
                <w:b/>
                <w:color w:val="FFFFFF" w:themeColor="background1"/>
              </w:rPr>
              <w:t xml:space="preserve">            </w:t>
            </w:r>
            <w:hyperlink r:id="rId16" w:history="1">
              <w:r w:rsidRPr="00973ADE">
                <w:rPr>
                  <w:rStyle w:val="a5"/>
                  <w:rFonts w:ascii="Century Gothic" w:hAnsi="Century Gothic"/>
                  <w:b/>
                  <w:color w:val="262626" w:themeColor="text1" w:themeTint="D9"/>
                  <w:u w:val="none"/>
                </w:rPr>
                <w:t>БРОНИРОВАНИЕ</w:t>
              </w:r>
            </w:hyperlink>
          </w:p>
        </w:tc>
      </w:tr>
      <w:tr w:rsidR="00584FAC" w:rsidTr="00584FAC">
        <w:trPr>
          <w:trHeight w:val="245"/>
        </w:trPr>
        <w:tc>
          <w:tcPr>
            <w:tcW w:w="6204" w:type="dxa"/>
            <w:gridSpan w:val="3"/>
          </w:tcPr>
          <w:p w:rsidR="00584FAC" w:rsidRDefault="00584FAC" w:rsidP="00584FAC">
            <w:pPr>
              <w:rPr>
                <w:rFonts w:ascii="Century Gothic" w:hAnsi="Century Gothic"/>
                <w:b/>
                <w:color w:val="E36C0A" w:themeColor="accent6" w:themeShade="BF"/>
                <w:sz w:val="8"/>
              </w:rPr>
            </w:pPr>
          </w:p>
          <w:p w:rsidR="00584FAC" w:rsidRDefault="00584FAC" w:rsidP="00584FAC">
            <w:pPr>
              <w:rPr>
                <w:rFonts w:ascii="Century Gothic" w:hAnsi="Century Gothic"/>
                <w:b/>
                <w:color w:val="9ED11D"/>
              </w:rPr>
            </w:pPr>
            <w:r w:rsidRPr="00973ADE">
              <w:rPr>
                <w:rFonts w:ascii="Century Gothic" w:hAnsi="Century Gothic"/>
                <w:b/>
                <w:color w:val="9ED11D"/>
              </w:rPr>
              <w:t>КОНТРОЛЬНЫЕ ДАТЫ</w:t>
            </w:r>
          </w:p>
          <w:p w:rsidR="00584FAC" w:rsidRDefault="00584FAC" w:rsidP="00584FAC">
            <w:pPr>
              <w:jc w:val="both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 w:cs="Tahoma"/>
                <w:b/>
                <w:sz w:val="20"/>
              </w:rPr>
              <w:t xml:space="preserve">3 апреля 2020 года </w:t>
            </w:r>
            <w:r w:rsidRPr="00584FAC">
              <w:rPr>
                <w:rFonts w:ascii="Century Gothic" w:hAnsi="Century Gothic" w:cs="Tahoma"/>
                <w:sz w:val="20"/>
              </w:rPr>
              <w:t>– заканчивается срок приема заявок на участие с докладом</w:t>
            </w:r>
          </w:p>
          <w:p w:rsidR="00584FAC" w:rsidRPr="00973ADE" w:rsidRDefault="00584FAC" w:rsidP="00584FAC">
            <w:pPr>
              <w:jc w:val="both"/>
              <w:rPr>
                <w:rFonts w:ascii="Century Gothic" w:hAnsi="Century Gothic"/>
                <w:b/>
                <w:color w:val="9ED11D"/>
              </w:rPr>
            </w:pPr>
            <w:r w:rsidRPr="00CA06E2">
              <w:rPr>
                <w:rFonts w:ascii="Century Gothic" w:hAnsi="Century Gothic" w:cs="Tahoma"/>
                <w:b/>
                <w:sz w:val="20"/>
              </w:rPr>
              <w:t>29 мая</w:t>
            </w:r>
            <w:r>
              <w:rPr>
                <w:rFonts w:ascii="Century Gothic" w:hAnsi="Century Gothic" w:cs="Tahoma"/>
                <w:sz w:val="20"/>
              </w:rPr>
              <w:t xml:space="preserve"> </w:t>
            </w:r>
            <w:r w:rsidRPr="00584FAC">
              <w:rPr>
                <w:rFonts w:ascii="Century Gothic" w:hAnsi="Century Gothic" w:cs="Tahoma"/>
                <w:b/>
                <w:sz w:val="20"/>
              </w:rPr>
              <w:t>2020 года</w:t>
            </w:r>
            <w:r w:rsidRPr="00CA06E2">
              <w:rPr>
                <w:rFonts w:ascii="Century Gothic" w:hAnsi="Century Gothic" w:cs="Tahoma"/>
                <w:sz w:val="20"/>
              </w:rPr>
              <w:t xml:space="preserve"> – заканчивается срок приема заявок на участие в качестве слушателя</w:t>
            </w:r>
          </w:p>
        </w:tc>
        <w:tc>
          <w:tcPr>
            <w:tcW w:w="5244" w:type="dxa"/>
            <w:gridSpan w:val="3"/>
          </w:tcPr>
          <w:p w:rsidR="00584FAC" w:rsidRDefault="00584FAC" w:rsidP="00584FAC">
            <w:pPr>
              <w:jc w:val="both"/>
              <w:rPr>
                <w:rFonts w:ascii="Century Gothic" w:hAnsi="Century Gothic"/>
                <w:sz w:val="8"/>
              </w:rPr>
            </w:pPr>
          </w:p>
          <w:p w:rsidR="00584FAC" w:rsidRPr="00D105E5" w:rsidRDefault="00584FAC" w:rsidP="00584FAC">
            <w:pPr>
              <w:jc w:val="center"/>
              <w:rPr>
                <w:rFonts w:ascii="Century Gothic" w:hAnsi="Century Gothic"/>
                <w:b/>
                <w:sz w:val="10"/>
              </w:rPr>
            </w:pPr>
          </w:p>
          <w:p w:rsidR="00584FAC" w:rsidRPr="00C128B2" w:rsidRDefault="00584FAC" w:rsidP="00584FAC">
            <w:pPr>
              <w:rPr>
                <w:rFonts w:ascii="Century Gothic" w:hAnsi="Century Gothic"/>
                <w:b/>
              </w:rPr>
            </w:pPr>
            <w:r w:rsidRPr="00C128B2">
              <w:rPr>
                <w:rFonts w:ascii="Century Gothic" w:hAnsi="Century Gothic"/>
                <w:b/>
              </w:rPr>
              <w:t>Стать участником</w:t>
            </w:r>
          </w:p>
          <w:p w:rsidR="00584FAC" w:rsidRPr="00D105E5" w:rsidRDefault="00584FAC" w:rsidP="00584FAC">
            <w:pPr>
              <w:rPr>
                <w:rFonts w:ascii="Century Gothic" w:hAnsi="Century Gothic"/>
                <w:b/>
                <w:sz w:val="10"/>
              </w:rPr>
            </w:pPr>
            <w:r>
              <w:rPr>
                <w:rFonts w:ascii="Century Gothic" w:hAnsi="Century Gothic"/>
                <w:noProof/>
                <w:sz w:val="10"/>
              </w:rPr>
              <w:pict w14:anchorId="20864A20">
                <v:rect id="_x0000_s1095" style="position:absolute;margin-left:69.65pt;margin-top:1.85pt;width:195.75pt;height:19.5pt;z-index:-2515747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fillcolor="#9ed11d" stroked="f" strokeweight="2pt"/>
              </w:pict>
            </w:r>
          </w:p>
          <w:p w:rsidR="00584FAC" w:rsidRPr="004613D0" w:rsidRDefault="00584FAC" w:rsidP="00584FAC">
            <w:pPr>
              <w:rPr>
                <w:rStyle w:val="a5"/>
                <w:rFonts w:ascii="Century Gothic" w:hAnsi="Century Gothic"/>
                <w:b/>
                <w:color w:val="262626" w:themeColor="text1" w:themeTint="D9"/>
                <w:u w:val="none"/>
              </w:rPr>
            </w:pPr>
            <w:r w:rsidRPr="004613D0">
              <w:rPr>
                <w:rStyle w:val="a5"/>
                <w:color w:val="262626" w:themeColor="text1" w:themeTint="D9"/>
                <w:u w:val="none"/>
              </w:rPr>
              <w:fldChar w:fldCharType="begin"/>
            </w:r>
            <w:r w:rsidRPr="004613D0">
              <w:rPr>
                <w:rStyle w:val="a5"/>
                <w:color w:val="262626" w:themeColor="text1" w:themeTint="D9"/>
                <w:u w:val="none"/>
              </w:rPr>
              <w:instrText xml:space="preserve"> HYPERLINK "https://remedium-nn.ru/?id=10617" </w:instrText>
            </w:r>
            <w:r w:rsidRPr="004613D0">
              <w:rPr>
                <w:rStyle w:val="a5"/>
                <w:color w:val="262626" w:themeColor="text1" w:themeTint="D9"/>
                <w:u w:val="none"/>
              </w:rPr>
            </w:r>
            <w:r w:rsidRPr="004613D0">
              <w:rPr>
                <w:rStyle w:val="a5"/>
                <w:color w:val="262626" w:themeColor="text1" w:themeTint="D9"/>
                <w:u w:val="none"/>
              </w:rPr>
              <w:fldChar w:fldCharType="separate"/>
            </w:r>
            <w:r w:rsidRPr="004613D0">
              <w:rPr>
                <w:rStyle w:val="a5"/>
                <w:rFonts w:ascii="Century Gothic" w:hAnsi="Century Gothic"/>
                <w:b/>
                <w:color w:val="262626" w:themeColor="text1" w:themeTint="D9"/>
                <w:u w:val="none"/>
              </w:rPr>
              <w:t xml:space="preserve">                               ЗАРЕГИСТРИРОВАТЬСЯ</w:t>
            </w:r>
          </w:p>
          <w:p w:rsidR="00584FAC" w:rsidRPr="00C128B2" w:rsidRDefault="00584FAC" w:rsidP="00584FAC">
            <w:pPr>
              <w:rPr>
                <w:rFonts w:ascii="Century Gothic" w:hAnsi="Century Gothic"/>
                <w:b/>
                <w:sz w:val="6"/>
                <w:szCs w:val="10"/>
              </w:rPr>
            </w:pPr>
            <w:r w:rsidRPr="004613D0">
              <w:rPr>
                <w:rStyle w:val="a5"/>
                <w:color w:val="262626" w:themeColor="text1" w:themeTint="D9"/>
                <w:u w:val="none"/>
              </w:rPr>
              <w:fldChar w:fldCharType="end"/>
            </w:r>
          </w:p>
          <w:p w:rsidR="00584FAC" w:rsidRPr="00996D61" w:rsidRDefault="00584FAC" w:rsidP="00584FAC">
            <w:pPr>
              <w:jc w:val="both"/>
              <w:rPr>
                <w:rFonts w:ascii="Century Gothic" w:hAnsi="Century Gothic"/>
                <w:color w:val="FFFFFF" w:themeColor="background1"/>
              </w:rPr>
            </w:pPr>
          </w:p>
        </w:tc>
      </w:tr>
    </w:tbl>
    <w:p w:rsidR="005B325C" w:rsidRPr="005B325C" w:rsidRDefault="005B325C" w:rsidP="00713F2B">
      <w:pPr>
        <w:rPr>
          <w:rFonts w:ascii="Century Gothic" w:hAnsi="Century Gothic"/>
          <w:color w:val="FFFFFF" w:themeColor="background1"/>
          <w:sz w:val="28"/>
          <w:szCs w:val="28"/>
        </w:rPr>
      </w:pPr>
    </w:p>
    <w:sectPr w:rsidR="005B325C" w:rsidRPr="005B325C" w:rsidSect="004C48A8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1EB"/>
    <w:multiLevelType w:val="hybridMultilevel"/>
    <w:tmpl w:val="5D502A4A"/>
    <w:lvl w:ilvl="0" w:tplc="C706E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81200"/>
        <w:sz w:val="24"/>
        <w:u w:color="47350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50F2"/>
    <w:multiLevelType w:val="hybridMultilevel"/>
    <w:tmpl w:val="2160D534"/>
    <w:lvl w:ilvl="0" w:tplc="0F349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81200"/>
        <w:sz w:val="16"/>
        <w:u w:color="47350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31BA"/>
    <w:multiLevelType w:val="hybridMultilevel"/>
    <w:tmpl w:val="BB06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7DBF"/>
    <w:multiLevelType w:val="hybridMultilevel"/>
    <w:tmpl w:val="A900D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05C4"/>
    <w:multiLevelType w:val="hybridMultilevel"/>
    <w:tmpl w:val="B066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E7B33"/>
    <w:multiLevelType w:val="hybridMultilevel"/>
    <w:tmpl w:val="296A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E43FB"/>
    <w:multiLevelType w:val="hybridMultilevel"/>
    <w:tmpl w:val="1C98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36FF"/>
    <w:multiLevelType w:val="hybridMultilevel"/>
    <w:tmpl w:val="3CC00260"/>
    <w:lvl w:ilvl="0" w:tplc="041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B74DA"/>
    <w:rsid w:val="00013DC6"/>
    <w:rsid w:val="00014C50"/>
    <w:rsid w:val="000237C5"/>
    <w:rsid w:val="00023912"/>
    <w:rsid w:val="00061F79"/>
    <w:rsid w:val="00120997"/>
    <w:rsid w:val="001871AC"/>
    <w:rsid w:val="0019373E"/>
    <w:rsid w:val="002567BB"/>
    <w:rsid w:val="00277714"/>
    <w:rsid w:val="002F3E07"/>
    <w:rsid w:val="00313D54"/>
    <w:rsid w:val="003405AB"/>
    <w:rsid w:val="00373ACC"/>
    <w:rsid w:val="004613D0"/>
    <w:rsid w:val="00463290"/>
    <w:rsid w:val="004C48A8"/>
    <w:rsid w:val="00543383"/>
    <w:rsid w:val="00584FAC"/>
    <w:rsid w:val="005B325C"/>
    <w:rsid w:val="006248C2"/>
    <w:rsid w:val="00692C93"/>
    <w:rsid w:val="006C5D25"/>
    <w:rsid w:val="006D05E0"/>
    <w:rsid w:val="00704EDF"/>
    <w:rsid w:val="00713071"/>
    <w:rsid w:val="00713F2B"/>
    <w:rsid w:val="00716364"/>
    <w:rsid w:val="0071751A"/>
    <w:rsid w:val="00730238"/>
    <w:rsid w:val="007E0DC7"/>
    <w:rsid w:val="007F6157"/>
    <w:rsid w:val="00804181"/>
    <w:rsid w:val="00875E49"/>
    <w:rsid w:val="009171D4"/>
    <w:rsid w:val="009412B1"/>
    <w:rsid w:val="00957A58"/>
    <w:rsid w:val="00973ADE"/>
    <w:rsid w:val="00996D61"/>
    <w:rsid w:val="009B74DA"/>
    <w:rsid w:val="009C55BB"/>
    <w:rsid w:val="009D5487"/>
    <w:rsid w:val="00A54D70"/>
    <w:rsid w:val="00A67AAD"/>
    <w:rsid w:val="00AE324E"/>
    <w:rsid w:val="00B20D5C"/>
    <w:rsid w:val="00B9365F"/>
    <w:rsid w:val="00BE1CA6"/>
    <w:rsid w:val="00C128B2"/>
    <w:rsid w:val="00C147D7"/>
    <w:rsid w:val="00CA06E2"/>
    <w:rsid w:val="00CC0C54"/>
    <w:rsid w:val="00CF4960"/>
    <w:rsid w:val="00D105E5"/>
    <w:rsid w:val="00E841FD"/>
    <w:rsid w:val="00F367A5"/>
    <w:rsid w:val="00F41AC5"/>
    <w:rsid w:val="00F9723D"/>
    <w:rsid w:val="00F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>
      <o:colormru v:ext="edit" colors="#9ed11d"/>
    </o:shapedefaults>
    <o:shapelayout v:ext="edit">
      <o:idmap v:ext="edit" data="1"/>
    </o:shapelayout>
  </w:shapeDefaults>
  <w:decimalSymbol w:val=","/>
  <w:listSeparator w:val=";"/>
  <w14:docId w14:val="24EF8419"/>
  <w15:docId w15:val="{BBE86248-B61A-4441-939C-5CAA1A73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1F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41FD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237C5"/>
    <w:rPr>
      <w:rFonts w:ascii="Arial" w:hAnsi="Arial"/>
      <w:i/>
      <w:iCs/>
    </w:rPr>
  </w:style>
  <w:style w:type="character" w:customStyle="1" w:styleId="30">
    <w:name w:val="Основной текст 3 Знак"/>
    <w:basedOn w:val="a0"/>
    <w:link w:val="3"/>
    <w:rsid w:val="000237C5"/>
    <w:rPr>
      <w:rFonts w:ascii="Arial" w:eastAsia="Times New Roman" w:hAnsi="Arial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69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71751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E0DC7"/>
    <w:pPr>
      <w:ind w:left="720"/>
      <w:contextualSpacing/>
    </w:pPr>
  </w:style>
  <w:style w:type="paragraph" w:styleId="a9">
    <w:name w:val="No Spacing"/>
    <w:link w:val="aa"/>
    <w:uiPriority w:val="1"/>
    <w:qFormat/>
    <w:rsid w:val="0071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713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CA0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medium-nn.ru/reg-member?eid=10617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otelok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hoteloka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A2FF-1703-486E-8E42-2329AC31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Татьяна Сыромятникова</cp:lastModifiedBy>
  <cp:revision>39</cp:revision>
  <cp:lastPrinted>2020-01-20T11:22:00Z</cp:lastPrinted>
  <dcterms:created xsi:type="dcterms:W3CDTF">2018-08-21T09:02:00Z</dcterms:created>
  <dcterms:modified xsi:type="dcterms:W3CDTF">2020-03-20T12:22:00Z</dcterms:modified>
</cp:coreProperties>
</file>